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C2AA5F">
      <w:pPr>
        <w:overflowPunct w:val="0"/>
        <w:adjustRightInd w:val="0"/>
        <w:snapToGrid w:val="0"/>
        <w:spacing w:line="560" w:lineRule="exact"/>
        <w:rPr>
          <w:rFonts w:hint="default" w:ascii="方正小标宋简体" w:hAnsi="Times New Roman" w:eastAsia="方正小标宋简体"/>
          <w:sz w:val="44"/>
          <w:szCs w:val="44"/>
          <w:lang w:val="en-US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44C47931">
      <w:pPr>
        <w:overflowPunct w:val="0"/>
        <w:adjustRightInd w:val="0"/>
        <w:snapToGrid w:val="0"/>
        <w:spacing w:line="560" w:lineRule="exact"/>
        <w:jc w:val="center"/>
        <w:rPr>
          <w:rFonts w:hint="eastAsia"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  <w:lang w:eastAsia="zh-CN"/>
        </w:rPr>
        <w:t>项目基本情况</w:t>
      </w:r>
      <w:r>
        <w:rPr>
          <w:rFonts w:hint="eastAsia" w:ascii="方正小标宋简体" w:hAnsi="Times New Roman" w:eastAsia="方正小标宋简体"/>
          <w:sz w:val="44"/>
          <w:szCs w:val="44"/>
        </w:rPr>
        <w:t>表</w:t>
      </w:r>
    </w:p>
    <w:p w14:paraId="7753991C">
      <w:pPr>
        <w:overflowPunct w:val="0"/>
        <w:adjustRightInd w:val="0"/>
        <w:snapToGrid w:val="0"/>
        <w:spacing w:line="560" w:lineRule="exact"/>
        <w:jc w:val="center"/>
        <w:rPr>
          <w:rFonts w:hint="eastAsia" w:ascii="方正小标宋简体" w:hAnsi="Times New Roman" w:eastAsia="方正小标宋简体"/>
          <w:sz w:val="44"/>
          <w:szCs w:val="44"/>
        </w:rPr>
      </w:pPr>
    </w:p>
    <w:tbl>
      <w:tblPr>
        <w:tblStyle w:val="2"/>
        <w:tblW w:w="147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1815"/>
        <w:gridCol w:w="1577"/>
        <w:gridCol w:w="1593"/>
        <w:gridCol w:w="8761"/>
      </w:tblGrid>
      <w:tr w14:paraId="4ED1E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EBB6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509D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专利号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4D96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专利名称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E4F8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专利权人</w:t>
            </w:r>
          </w:p>
          <w:p w14:paraId="4D91AD4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（全体）</w:t>
            </w:r>
          </w:p>
        </w:tc>
        <w:tc>
          <w:tcPr>
            <w:tcW w:w="8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CC50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项目简介</w:t>
            </w:r>
          </w:p>
          <w:p w14:paraId="3866CB7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（主要技术内容、创新点、对产业的主要贡献及效益等，限300字左右）</w:t>
            </w:r>
          </w:p>
        </w:tc>
      </w:tr>
      <w:tr w14:paraId="56E2F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9DDFA5">
            <w:pPr>
              <w:spacing w:line="56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6D1FC4">
            <w:pPr>
              <w:spacing w:line="56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A5D345">
            <w:pPr>
              <w:spacing w:line="56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2F2B34">
            <w:pPr>
              <w:spacing w:line="56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8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443DCD">
            <w:pPr>
              <w:spacing w:line="56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55A53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A4377E">
            <w:pPr>
              <w:spacing w:line="56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B92854">
            <w:pPr>
              <w:spacing w:line="56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64AB92">
            <w:pPr>
              <w:spacing w:line="56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0A0D52">
            <w:pPr>
              <w:spacing w:line="56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8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EDFDCC">
            <w:pPr>
              <w:spacing w:line="56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10E37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71A07E">
            <w:pPr>
              <w:spacing w:line="56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8B1A1B">
            <w:pPr>
              <w:spacing w:line="56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0F2E89">
            <w:pPr>
              <w:spacing w:line="56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135557">
            <w:pPr>
              <w:spacing w:line="56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8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44AFFA">
            <w:pPr>
              <w:spacing w:line="56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</w:tbl>
    <w:p w14:paraId="1B6D3A1B"/>
    <w:p w14:paraId="62E6F9C0"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EF0B8D"/>
    <w:rsid w:val="56EF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2026-04-09T01:58:00Z</dcterms:created>
  <dc:creator>Administrator</dc:creator>
  <cp:lastModifiedBy>Administrator</cp:lastModifiedBy>
  <dcterms:modified xsi:type="dcterms:W3CDTF">2026-04-09T01:58:49Z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559D2BCF9EC24D8183B5F56AB41F8C43_11</vt:lpwstr>
  </property>
  <property fmtid="{D5CDD505-2E9C-101B-9397-08002B2CF9AE}" pid="4" name="KSOTemplateDocerSaveRecord">
    <vt:lpwstr>eyJoZGlkIjoiN2M0ZjhmOTlhYWUxMjlhODE1ZTUwNWI3YTNjODAxOGEiLCJ1c2VySWQiOiIzODg3ODQ4MzEifQ==</vt:lpwstr>
  </property>
</Properties>
</file>