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F1AF7">
      <w:pPr>
        <w:spacing w:line="360" w:lineRule="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附件：</w:t>
      </w:r>
    </w:p>
    <w:p w14:paraId="557E299F">
      <w:pPr>
        <w:spacing w:line="360" w:lineRule="auto"/>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2024年（</w:t>
      </w:r>
      <w:r>
        <w:rPr>
          <w:rFonts w:hint="eastAsia" w:hAnsi="仿宋_GB2312" w:cs="仿宋_GB2312"/>
          <w:b/>
          <w:bCs/>
          <w:sz w:val="32"/>
          <w:szCs w:val="32"/>
          <w:lang w:val="en-US" w:eastAsia="zh-CN"/>
        </w:rPr>
        <w:t>下</w:t>
      </w:r>
      <w:r>
        <w:rPr>
          <w:rFonts w:hint="eastAsia" w:ascii="仿宋_GB2312" w:hAnsi="仿宋_GB2312" w:eastAsia="仿宋_GB2312" w:cs="仿宋_GB2312"/>
          <w:b/>
          <w:bCs/>
          <w:sz w:val="32"/>
          <w:szCs w:val="32"/>
        </w:rPr>
        <w:t>）校级科学研究规划项目拟立项名单</w:t>
      </w:r>
    </w:p>
    <w:tbl>
      <w:tblPr>
        <w:tblStyle w:val="2"/>
        <w:tblW w:w="141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4"/>
        <w:gridCol w:w="1493"/>
        <w:gridCol w:w="1762"/>
        <w:gridCol w:w="6401"/>
        <w:gridCol w:w="2550"/>
        <w:gridCol w:w="1313"/>
      </w:tblGrid>
      <w:tr w14:paraId="74982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A174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序号</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EB6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课题编号</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248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申报单位</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03F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课题名称</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371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课题组成员</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496E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课题类别</w:t>
            </w:r>
          </w:p>
        </w:tc>
      </w:tr>
      <w:tr w14:paraId="1E4FB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BE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448F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HGKY2024046</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B8A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59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数智时代背景下高职旅游类专业人才评价体系构建研究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9E2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党虎、石东龙、王莹洁、赵培培</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264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重点课题</w:t>
            </w:r>
          </w:p>
        </w:tc>
      </w:tr>
      <w:tr w14:paraId="4E1D0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F8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D25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HGKY2024047</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38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公共基础部</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87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基于企业岗位实践能力的课程教材开发研究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124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高明、赵金朋</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D8C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重点课题</w:t>
            </w:r>
          </w:p>
        </w:tc>
      </w:tr>
      <w:tr w14:paraId="07FF0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A49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785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HGKY2024048</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E2F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马克思主义学院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0D6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闽派文化在思政教育中的弘扬模式与实践研究</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AD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许静芬</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E80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重点课题</w:t>
            </w:r>
          </w:p>
        </w:tc>
      </w:tr>
      <w:tr w14:paraId="13E4B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562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39FD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HGKY2024049</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6A6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马克思主义学院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EC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新质生产力视域下高职思政教育的核心旨归与空间向度</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87E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杨哲</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FF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重点课题</w:t>
            </w:r>
          </w:p>
        </w:tc>
      </w:tr>
      <w:tr w14:paraId="487EF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3A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BA3F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HGKY2024050</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AF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体育学院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C11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OBE理念下高职院校体育教育专业篮球专项能力培养研究—以福建省为例</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BA4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王菊燕、伍恒锋、张远昌、王祈盛、梁道民</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FC4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重点课题</w:t>
            </w:r>
          </w:p>
        </w:tc>
      </w:tr>
      <w:tr w14:paraId="24AC4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547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0B87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HGKY2024051</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DFC7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学生处</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8A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高职院校学生职业决策的心理因素与干预策略研究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0CC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郭易安、林惠兰、叶仰瑞</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123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重点课题</w:t>
            </w:r>
          </w:p>
        </w:tc>
      </w:tr>
      <w:tr w14:paraId="488AD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97CD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677D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HGKY2024052</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AC5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体育学院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0B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体教融合背景下摔跤竞技后备人才培养现实困境及优化研究-以泉州市体校为例</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F42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王萌、陈冰冰、钟志棋</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037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26746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21D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50F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HGKY2024053</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A3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35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“人工智能+”赋能专业“五金新基建”实践路径研究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FDA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陈静怡、陈志远、库婷</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E88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4FEC3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C2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061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HGKY2024054</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B31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42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高职院校学生综合能力评价模式研究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48A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沈栋林、蓝保原、徐志平、张小斌、庄峻</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B4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796AA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CDA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EC1E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HGKY2024055</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13E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3B9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“新双高”背景下职业院校电子商务人才培养模式研究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BD3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薛文馨、陈俞蓉、陈静怡</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BB6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2FA25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16F1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AB1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HGKY2024056</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5E0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D80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构建数智背景下的高职物流人才培养体系</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9E9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李燕玲、黄小玲、汪晶颖</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52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025B9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5FB5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B9AF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HGKY2024057</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57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1C3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数智时代背景下高职市场营销专业人才评价体系构建研究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1DF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陈俞蓉、刘旭东、薛文馨</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03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59CF2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E158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D29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HGKY2024058</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416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E0D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产教融合下电子商务专业“双师型”教师的成长策略探寻</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5F3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张雅婷、刘雨</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73E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07A02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6ED9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AA8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HGKY2024059</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23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AC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打造“五金新基建”提升市场营销职业教育人才培养质量研究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F65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刘雨、张雅婷、刘珺瑜</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301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135C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450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DA5C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HGKY2024060</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AA4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74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面向企业人才需求的电子商务专业人才能力框架构建路径研究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574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黄洁、黄思得、马骏杰、陈艺红</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9A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4B09E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3FC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4B1A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HGKY202461</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CD47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公共基础部</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11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基于互联网+新时代下五年制高职数学的教学改革研究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173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黄晓娥、徐琼梅、杨亚金、王喆、林都毅、陈燕瑜</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073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1067E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95F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4F30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HGKY2024062</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231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公共基础部</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EA0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人工智能技术在高职院校计算机基础课程教学中的应用与研究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FDE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连真欣、黄鸿兰、张雅林、曾艺云、赖瑞镪、吕惠慧</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9FD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23277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4"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C6C1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DDA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HGKY2024063</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BC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马克思主义学院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0C9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高校“大思政课”教学模式创新研究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DD7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黄巧霖、王喆娟、康湘玉</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09C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0CC79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1B16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453C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HGKY2024064</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260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工艺美术学院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EF1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人工智能赋能闽南建筑文创产业的路径研究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B48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董秋虹、张淑朋、郭雨佳、吴昊</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A97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07F24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8313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9CD2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HGKY2024065</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19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工艺美术学院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E3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基于AI的智能家居系统在适老化室内设计中的行为习惯学习与空间适应研究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3A9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肖文龙、陈思、陈佳钧</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30C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7B27E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06B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15A5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HGKY2024066</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86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工艺美术学院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76ED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基于英语四六级备考需求的多元化备考策略及工具开发研究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3BE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吴丽菡、傅泽国、刘润岩、张烨荧</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BE6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4E6A7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5F3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0785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HGKY2024067</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B67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工艺美术学院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3E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高职设计类专业岗课赛证与思政融通模式实践研究--以泉州华光职业学院为例</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18A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冯晓磊、黄灵韵、彭锦松、叶德昊、詹雯欣</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287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7354F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E1C6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C71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HGKY2024068</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3D0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健康管理学院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14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数智化教学视域下社区康养人才培养的实践研究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54D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李建春、章桂梅、王开强</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812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76C2A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6AC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348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HGKY2024069</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51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办公室</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73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社会支持理论下社会工作助力智慧养老服务的思考</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C27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谢安阳、何嘉鸣、李丽燕</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19F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12E61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0E43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F8B3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HGKY2024070</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69F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科技与工程学院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EAE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鞋业生产管理数据库的开发研究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C0C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郑柔依、林辉阳、陈清山、林凌江、苏立川</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A5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5611A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A060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84B0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HGKY2024071</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45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科技与工程学院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FE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基于BIM技术的泉州洛阳桥古建筑数字化保护研究</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120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李晨、余祖鑫、林海涛</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BC9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285A7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CF90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A976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HGKY2024072</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9B1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科技与工程学院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91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基于BIM数字化全过程造价管理的应用研究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891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张艳玲、丘越、郭琼红、林奥然</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A10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7406B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3EE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F9A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HGKY2024073</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0A7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84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职业院校音乐教师课程思政素养提升研究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F7C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于田、苏雅媚、李少敏</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4D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16776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8759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385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HGKY2024074</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C35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E6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师范类专业认证背景下学前教育专业钢琴教学改革研究           </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F77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梁慧琼、王彩云、吴锦华</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9D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15F1A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20D6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60E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HGKY2024075</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442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E8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高职院校舞蹈教学中信息技术应用研究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E57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曾绮雯、许雅腾、李诗雨</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E4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339F4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701F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7CD5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HGKY2024076</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6C4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81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师范认证背景下高职院校学前教育专业声乐教学模式的探索与研究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3C6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袁梦、白英杰、肖萍萍</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82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35FF6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A9A8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3A1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HGKY2024077</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F3B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7E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学前舞蹈教育中民族文化元素的融入与实践</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4C2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许雅腾、曾绮雯、袁梦</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BEF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41CB2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CAD2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DCC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HGKY2024078</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C07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61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数字化转型背景下高职院校创新创业型人才培养模式的探究--以泉州华光职业学院为例</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B4E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林真真、苏娜榕、吕明月</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C03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27A6A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D9E7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B7C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HGKY2024079</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5F9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CA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“三全育人”视域下高职院校书法美育课程创新路径研究</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E3E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李坤朋、童美萍</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F8F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r w14:paraId="012B9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6584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F5C8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HGKY2024080</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6A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教育学院</w:t>
            </w:r>
          </w:p>
        </w:tc>
        <w:tc>
          <w:tcPr>
            <w:tcW w:w="6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3CF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MOOC+翻转课堂"应用于高校学前教育专业舞蹈教学中的价值探讨</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F61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俞凤、郑桂梅、宋美莹</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7F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一般课题</w:t>
            </w:r>
          </w:p>
        </w:tc>
      </w:tr>
    </w:tbl>
    <w:p w14:paraId="3565F894">
      <w:pPr>
        <w:spacing w:line="360" w:lineRule="auto"/>
        <w:jc w:val="both"/>
        <w:rPr>
          <w:rFonts w:hint="eastAsia" w:ascii="仿宋_GB2312" w:hAnsi="仿宋_GB2312" w:eastAsia="仿宋_GB2312" w:cs="仿宋_GB2312"/>
          <w:b/>
          <w:bCs/>
          <w:sz w:val="32"/>
          <w:szCs w:val="32"/>
        </w:rPr>
      </w:pPr>
    </w:p>
    <w:p w14:paraId="57507EF5">
      <w:bookmarkStart w:id="0" w:name="_GoBack"/>
      <w:bookmarkEnd w:id="0"/>
    </w:p>
    <w:sectPr>
      <w:pgSz w:w="16838" w:h="11906" w:orient="landscape"/>
      <w:pgMar w:top="1803" w:right="1440" w:bottom="1803" w:left="1440" w:header="851" w:footer="992" w:gutter="0"/>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B011A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2024-11-06T08:27:51Z</dcterms:created>
  <dc:creator>Administrator</dc:creator>
  <cp:lastModifiedBy>张云刚</cp:lastModifiedBy>
  <dcterms:modified xsi:type="dcterms:W3CDTF">2024-11-06T08:28:20Z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2052-12.1.0.18909</vt:lpwstr>
  </property>
  <property fmtid="{D5CDD505-2E9C-101B-9397-08002B2CF9AE}" pid="3" name="ICV">
    <vt:lpwstr>6E6A5B3DC2354D26BA8ADC069D24F319_12</vt:lpwstr>
  </property>
</Properties>
</file>