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E991F2">
      <w:pPr>
        <w:keepNext w:val="0"/>
        <w:keepLines w:val="0"/>
        <w:pageBreakBefore w:val="0"/>
        <w:widowControl w:val="0"/>
        <w:kinsoku/>
        <w:topLinePunct w:val="0"/>
        <w:bidi w:val="0"/>
        <w:jc w:val="left"/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highlight w:val="none"/>
          <w:lang w:val="en-US" w:eastAsia="zh-CN"/>
        </w:rPr>
        <w:t>4</w:t>
      </w:r>
    </w:p>
    <w:p w14:paraId="5051FF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cs="宋体"/>
          <w:b/>
          <w:color w:val="000000"/>
          <w:sz w:val="36"/>
          <w:szCs w:val="36"/>
          <w:highlight w:val="none"/>
        </w:rPr>
      </w:pPr>
      <w:bookmarkStart w:id="0" w:name="_GoBack"/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highlight w:val="none"/>
          <w:lang w:val="en-US" w:eastAsia="zh-CN"/>
        </w:rPr>
        <w:t>应用证明（参考模板）</w:t>
      </w:r>
    </w:p>
    <w:bookmarkEnd w:id="0"/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1"/>
        <w:gridCol w:w="6189"/>
      </w:tblGrid>
      <w:tr w14:paraId="74DB1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</w:trPr>
        <w:tc>
          <w:tcPr>
            <w:tcW w:w="2731" w:type="dxa"/>
            <w:noWrap w:val="0"/>
            <w:vAlign w:val="center"/>
          </w:tcPr>
          <w:p w14:paraId="522CC6B6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成 果 名 称</w:t>
            </w:r>
          </w:p>
        </w:tc>
        <w:tc>
          <w:tcPr>
            <w:tcW w:w="6189" w:type="dxa"/>
            <w:noWrap w:val="0"/>
            <w:vAlign w:val="top"/>
          </w:tcPr>
          <w:p w14:paraId="5F54A238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186C7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731" w:type="dxa"/>
            <w:noWrap w:val="0"/>
            <w:vAlign w:val="center"/>
          </w:tcPr>
          <w:p w14:paraId="2E1B85FA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应 用 单 位</w:t>
            </w:r>
          </w:p>
        </w:tc>
        <w:tc>
          <w:tcPr>
            <w:tcW w:w="6189" w:type="dxa"/>
            <w:noWrap w:val="0"/>
            <w:vAlign w:val="top"/>
          </w:tcPr>
          <w:p w14:paraId="6ED9CD23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6D89C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731" w:type="dxa"/>
            <w:noWrap w:val="0"/>
            <w:vAlign w:val="center"/>
          </w:tcPr>
          <w:p w14:paraId="41B3CCC4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通 讯 地 址</w:t>
            </w:r>
          </w:p>
        </w:tc>
        <w:tc>
          <w:tcPr>
            <w:tcW w:w="6189" w:type="dxa"/>
            <w:noWrap w:val="0"/>
            <w:vAlign w:val="top"/>
          </w:tcPr>
          <w:p w14:paraId="276A4399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201FA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731" w:type="dxa"/>
            <w:noWrap w:val="0"/>
            <w:vAlign w:val="center"/>
          </w:tcPr>
          <w:p w14:paraId="68D08125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联系人及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6189" w:type="dxa"/>
            <w:noWrap w:val="0"/>
            <w:vAlign w:val="top"/>
          </w:tcPr>
          <w:p w14:paraId="07A32D87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1AB05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731" w:type="dxa"/>
            <w:noWrap w:val="0"/>
            <w:vAlign w:val="center"/>
          </w:tcPr>
          <w:p w14:paraId="7E92CDC4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应用成果起止时间</w:t>
            </w:r>
          </w:p>
        </w:tc>
        <w:tc>
          <w:tcPr>
            <w:tcW w:w="6189" w:type="dxa"/>
            <w:noWrap w:val="0"/>
            <w:vAlign w:val="top"/>
          </w:tcPr>
          <w:p w14:paraId="6D6A14A5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1D52E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920" w:type="dxa"/>
            <w:gridSpan w:val="2"/>
            <w:noWrap w:val="0"/>
            <w:vAlign w:val="center"/>
          </w:tcPr>
          <w:p w14:paraId="4A578A91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经 济 效 益（万元）</w:t>
            </w:r>
          </w:p>
        </w:tc>
      </w:tr>
      <w:tr w14:paraId="4ACD6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731" w:type="dxa"/>
            <w:noWrap w:val="0"/>
            <w:vAlign w:val="center"/>
          </w:tcPr>
          <w:p w14:paraId="54EC99C3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新增产值（产量）</w:t>
            </w:r>
          </w:p>
        </w:tc>
        <w:tc>
          <w:tcPr>
            <w:tcW w:w="6189" w:type="dxa"/>
            <w:noWrap w:val="0"/>
            <w:vAlign w:val="top"/>
          </w:tcPr>
          <w:p w14:paraId="150A5F2B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58039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731" w:type="dxa"/>
            <w:noWrap w:val="0"/>
            <w:vAlign w:val="center"/>
          </w:tcPr>
          <w:p w14:paraId="43E12A22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新增利税（纯收入）</w:t>
            </w:r>
          </w:p>
        </w:tc>
        <w:tc>
          <w:tcPr>
            <w:tcW w:w="6189" w:type="dxa"/>
            <w:noWrap w:val="0"/>
            <w:vAlign w:val="top"/>
          </w:tcPr>
          <w:p w14:paraId="106F0829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4D160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731" w:type="dxa"/>
            <w:noWrap w:val="0"/>
            <w:vAlign w:val="center"/>
          </w:tcPr>
          <w:p w14:paraId="6C012D91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增收节支总额</w:t>
            </w:r>
          </w:p>
        </w:tc>
        <w:tc>
          <w:tcPr>
            <w:tcW w:w="6189" w:type="dxa"/>
            <w:noWrap w:val="0"/>
            <w:vAlign w:val="top"/>
          </w:tcPr>
          <w:p w14:paraId="2B136F6C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5101E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5" w:hRule="atLeast"/>
        </w:trPr>
        <w:tc>
          <w:tcPr>
            <w:tcW w:w="8920" w:type="dxa"/>
            <w:gridSpan w:val="2"/>
            <w:noWrap w:val="0"/>
            <w:vAlign w:val="top"/>
          </w:tcPr>
          <w:p w14:paraId="0961103B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left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应用情况及社会效益：</w:t>
            </w:r>
          </w:p>
          <w:p w14:paraId="533C9938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  <w:p w14:paraId="47BB41F8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  <w:p w14:paraId="769D730F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  <w:p w14:paraId="45F04000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  <w:p w14:paraId="311A1327">
            <w:pPr>
              <w:pStyle w:val="2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  <w:p w14:paraId="3651FE64">
            <w:pPr>
              <w:pStyle w:val="2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  <w:p w14:paraId="5DC13DAE">
            <w:pPr>
              <w:pStyle w:val="2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  <w:p w14:paraId="5E38CEB9">
            <w:pPr>
              <w:pStyle w:val="2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  <w:p w14:paraId="10609307">
            <w:pPr>
              <w:pStyle w:val="2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  <w:p w14:paraId="49855B74">
            <w:pPr>
              <w:pStyle w:val="2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  <w:p w14:paraId="7D87AC6F">
            <w:pPr>
              <w:pStyle w:val="2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  <w:p w14:paraId="6B8AAFDD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both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  <w:p w14:paraId="091911D1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  <w:p w14:paraId="67284DDA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 xml:space="preserve">                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应用单位（盖章）</w:t>
            </w:r>
          </w:p>
          <w:p w14:paraId="3274911D"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 xml:space="preserve">                          年   月   日</w:t>
            </w:r>
          </w:p>
        </w:tc>
      </w:tr>
    </w:tbl>
    <w:p w14:paraId="182972F2">
      <w:pPr>
        <w:keepNext w:val="0"/>
        <w:keepLines w:val="0"/>
        <w:pageBreakBefore w:val="0"/>
        <w:widowControl w:val="0"/>
        <w:kinsoku/>
        <w:topLinePunct w:val="0"/>
        <w:bidi w:val="0"/>
        <w:spacing w:before="156" w:beforeLines="50" w:line="240" w:lineRule="exact"/>
        <w:ind w:firstLine="480" w:firstLineChars="200"/>
        <w:jc w:val="left"/>
        <w:rPr>
          <w:rFonts w:hint="eastAsia" w:ascii="Times New Roman" w:hAnsi="Times New Roman" w:cs="Times New Roman"/>
          <w:color w:val="000000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color w:val="000000"/>
          <w:sz w:val="24"/>
          <w:szCs w:val="24"/>
          <w:highlight w:val="none"/>
        </w:rPr>
        <w:t>注：表格为参考格式，可根据各项目应用实际情况做适当调整。</w:t>
      </w:r>
    </w:p>
    <w:p w14:paraId="4ABEB8F3">
      <w:pPr>
        <w:keepNext w:val="0"/>
        <w:keepLines w:val="0"/>
        <w:pageBreakBefore w:val="0"/>
        <w:widowControl w:val="0"/>
        <w:kinsoku/>
        <w:topLinePunct w:val="0"/>
        <w:bidi w:val="0"/>
        <w:spacing w:before="156" w:beforeLines="50" w:line="240" w:lineRule="exact"/>
        <w:ind w:firstLine="480" w:firstLineChars="200"/>
        <w:jc w:val="left"/>
        <w:rPr>
          <w:rFonts w:hint="eastAsia" w:ascii="Times New Roman" w:hAnsi="Times New Roman" w:cs="Times New Roman"/>
          <w:color w:val="000000"/>
          <w:sz w:val="24"/>
          <w:szCs w:val="24"/>
          <w:highlight w:val="none"/>
        </w:rPr>
      </w:pPr>
    </w:p>
    <w:p w14:paraId="0F60719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FD1DC7C-3273-421C-83F6-C06E5F6D128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A4BC7602-6A97-4D7B-A0CC-09C4EC4B95B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B26606"/>
    <w:rsid w:val="40B26606"/>
    <w:rsid w:val="464E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after="0"/>
      <w:ind w:firstLine="420"/>
    </w:pPr>
    <w:rPr>
      <w:sz w:val="20"/>
      <w:szCs w:val="20"/>
    </w:rPr>
  </w:style>
  <w:style w:type="paragraph" w:styleId="3">
    <w:name w:val="Body Text"/>
    <w:basedOn w:val="1"/>
    <w:next w:val="1"/>
    <w:qFormat/>
    <w:uiPriority w:val="0"/>
    <w:pPr>
      <w:spacing w:before="0" w:after="140" w:line="276" w:lineRule="auto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2025-01-06T08:29:00Z</dcterms:created>
  <dc:creator>Administrator</dc:creator>
  <cp:lastModifiedBy>Administrator</cp:lastModifiedBy>
  <dcterms:modified xsi:type="dcterms:W3CDTF">2025-01-06T08:30:01Z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764A3E74C7BE46B59F855D050E9E2C17_11</vt:lpwstr>
  </property>
  <property fmtid="{D5CDD505-2E9C-101B-9397-08002B2CF9AE}" pid="4" name="KSOTemplateDocerSaveRecord">
    <vt:lpwstr>eyJoZGlkIjoiM2YzZTY1OTZhNmQxMDQ3MTNlMjAzNTdhNGQ4NTZmMTIiLCJ1c2VySWQiOiIzMjkxNjY0NjQifQ==</vt:lpwstr>
  </property>
</Properties>
</file>