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45242">
      <w:pPr>
        <w:spacing w:line="1040" w:lineRule="exact"/>
        <w:ind w:left="-5" w:leftChars="-200" w:right="-512" w:rightChars="-244" w:hanging="415" w:hangingChars="60"/>
        <w:jc w:val="center"/>
        <w:rPr>
          <w:rFonts w:hint="default" w:ascii="方正小标宋简体" w:hAnsi="方正小标宋简体" w:eastAsia="方正小标宋简体" w:cs="方正小标宋简体"/>
          <w:b w:val="0"/>
          <w:bCs/>
          <w:color w:val="FF0000"/>
          <w:spacing w:val="6"/>
          <w:w w:val="71"/>
          <w:kern w:val="0"/>
          <w:sz w:val="96"/>
          <w:szCs w:val="9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6"/>
          <w:w w:val="71"/>
          <w:kern w:val="0"/>
          <w:sz w:val="96"/>
          <w:szCs w:val="96"/>
          <w:lang w:val="en-US" w:eastAsia="zh-CN"/>
        </w:rPr>
        <w:t>泉州市中华职业教育社</w:t>
      </w:r>
    </w:p>
    <w:p w14:paraId="105CC62A">
      <w:pPr>
        <w:spacing w:line="1040" w:lineRule="exact"/>
        <w:ind w:left="-5" w:leftChars="-200" w:right="-512" w:rightChars="-244" w:hanging="415" w:hangingChars="6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20"/>
          <w:kern w:val="0"/>
          <w:sz w:val="96"/>
          <w:szCs w:val="9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6"/>
          <w:w w:val="71"/>
          <w:kern w:val="0"/>
          <w:sz w:val="96"/>
          <w:szCs w:val="96"/>
          <w:lang w:val="en-US" w:eastAsia="zh-CN"/>
        </w:rPr>
        <w:t>泉州市职业技术教育研究会</w:t>
      </w:r>
    </w:p>
    <w:p w14:paraId="78903230">
      <w:pPr>
        <w:shd w:val="clear" w:color="auto" w:fill="FFFFFF"/>
        <w:spacing w:line="640" w:lineRule="exact"/>
        <w:jc w:val="center"/>
        <w:rPr>
          <w:rFonts w:eastAsia="仿宋_GB2312"/>
          <w:color w:val="444444"/>
          <w:kern w:val="0"/>
          <w:sz w:val="32"/>
          <w:szCs w:val="32"/>
        </w:rPr>
      </w:pPr>
    </w:p>
    <w:p w14:paraId="5C0DEF66">
      <w:pPr>
        <w:spacing w:after="157" w:afterLines="50" w:line="600" w:lineRule="exact"/>
        <w:jc w:val="center"/>
        <w:rPr>
          <w:rFonts w:eastAsia="仿宋_GB2312"/>
          <w:color w:val="0000FF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泉职教</w:t>
      </w:r>
      <w:r>
        <w:rPr>
          <w:rFonts w:eastAsia="仿宋_GB2312"/>
          <w:color w:val="auto"/>
          <w:sz w:val="32"/>
          <w:szCs w:val="32"/>
        </w:rPr>
        <w:t>〔20</w:t>
      </w:r>
      <w:r>
        <w:rPr>
          <w:rFonts w:hint="eastAsia" w:eastAsia="仿宋_GB2312"/>
          <w:color w:val="auto"/>
          <w:sz w:val="32"/>
          <w:szCs w:val="32"/>
        </w:rPr>
        <w:t>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4</w:t>
      </w:r>
      <w:r>
        <w:rPr>
          <w:rFonts w:eastAsia="仿宋_GB2312"/>
          <w:color w:val="auto"/>
          <w:sz w:val="32"/>
          <w:szCs w:val="32"/>
        </w:rPr>
        <w:t>〕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eastAsia="仿宋_GB2312"/>
          <w:color w:val="auto"/>
          <w:sz w:val="32"/>
          <w:szCs w:val="32"/>
        </w:rPr>
        <w:t>号</w:t>
      </w:r>
    </w:p>
    <w:tbl>
      <w:tblPr>
        <w:tblStyle w:val="4"/>
        <w:tblW w:w="9040" w:type="dxa"/>
        <w:tblInd w:w="0" w:type="dxa"/>
        <w:shd w:val="clear" w:color="auto" w:fill="FF0000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0"/>
      </w:tblGrid>
      <w:tr w14:paraId="26E42C4F">
        <w:tblPrEx>
          <w:shd w:val="clear" w:color="auto" w:fill="FF000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9040" w:type="dxa"/>
            <w:shd w:val="clear" w:color="auto" w:fill="FF0000"/>
            <w:noWrap w:val="0"/>
            <w:vAlign w:val="top"/>
          </w:tcPr>
          <w:p w14:paraId="677852E5">
            <w:pPr>
              <w:spacing w:line="80" w:lineRule="exact"/>
              <w:jc w:val="center"/>
              <w:rPr>
                <w:rFonts w:hint="eastAsia" w:eastAsia="仿宋_GB2312"/>
                <w:color w:val="444444"/>
                <w:kern w:val="0"/>
                <w:sz w:val="32"/>
                <w:szCs w:val="32"/>
              </w:rPr>
            </w:pPr>
          </w:p>
        </w:tc>
      </w:tr>
    </w:tbl>
    <w:p w14:paraId="39685315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kern w:val="0"/>
          <w:sz w:val="40"/>
          <w:szCs w:val="40"/>
          <w:lang w:val="en-US" w:eastAsia="zh-CN" w:bidi="ar"/>
        </w:rPr>
      </w:pPr>
    </w:p>
    <w:p w14:paraId="26FD8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44"/>
          <w:szCs w:val="44"/>
          <w:lang w:val="en-US" w:eastAsia="zh-CN" w:bidi="ar"/>
        </w:rPr>
        <w:t>关于组织申报2025年度泉州市职业教育研究</w:t>
      </w:r>
    </w:p>
    <w:p w14:paraId="12198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44"/>
          <w:szCs w:val="44"/>
          <w:lang w:val="en-US" w:eastAsia="zh-CN" w:bidi="ar"/>
        </w:rPr>
        <w:t>课题的通知</w:t>
      </w:r>
    </w:p>
    <w:p w14:paraId="0E986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6" w:line="620" w:lineRule="exact"/>
        <w:ind w:right="17"/>
        <w:jc w:val="both"/>
        <w:textAlignment w:val="auto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lang w:val="en-US" w:eastAsia="zh-CN"/>
        </w:rPr>
        <w:t>各会员单位：</w:t>
      </w:r>
    </w:p>
    <w:p w14:paraId="61C69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lang w:val="en-US" w:eastAsia="zh-CN"/>
        </w:rPr>
        <w:t>为贯彻落实《国家职业教育改革实施方案》和全国教育工作会议等相关精神，促进泉州市职业教育理论研究和实践创新，助推我市职业教育高质量发展。经研究，决定组织开展2025年度泉州市职业教育研究课题立项申报工作，现将有关事项通知如下：</w:t>
      </w:r>
    </w:p>
    <w:p w14:paraId="5F682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75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spacing w:val="8"/>
          <w:sz w:val="32"/>
          <w:szCs w:val="32"/>
        </w:rPr>
        <w:t>一、指导思想</w:t>
      </w:r>
    </w:p>
    <w:p w14:paraId="43B31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以习近平新时代中国特色社会主义思想为指导</w:t>
      </w:r>
      <w:r>
        <w:rPr>
          <w:rFonts w:hint="eastAsia" w:ascii="仿宋_GB2312" w:hAnsi="仿宋_GB2312" w:eastAsia="仿宋_GB2312" w:cs="仿宋_GB2312"/>
          <w:color w:val="333333"/>
          <w:spacing w:val="-3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全面贯彻落实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8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党的二十大精神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8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8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党的二十届三中全会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8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精神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8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8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深入学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习贯彻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lang w:val="en-US" w:eastAsia="zh-CN"/>
        </w:rPr>
        <w:t>国家、福建省、泉州市职业教育有关文件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精神，促进职业教育理论研究和实践创新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助推我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职业教育高质量发展提供理论支撑和智力支持。</w:t>
      </w:r>
    </w:p>
    <w:p w14:paraId="257C3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75" w:firstLineChars="200"/>
        <w:textAlignment w:val="auto"/>
        <w:rPr>
          <w:rFonts w:hint="eastAsia" w:ascii="黑体" w:hAnsi="黑体" w:eastAsia="黑体" w:cs="黑体"/>
          <w:b/>
          <w:bCs/>
          <w:color w:val="333333"/>
          <w:spacing w:val="8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spacing w:val="8"/>
          <w:sz w:val="32"/>
          <w:szCs w:val="32"/>
        </w:rPr>
        <w:t>二、申报对象</w:t>
      </w:r>
    </w:p>
    <w:p w14:paraId="00F7E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="672" w:firstLineChars="200"/>
        <w:jc w:val="both"/>
        <w:textAlignment w:val="auto"/>
        <w:rPr>
          <w:rFonts w:hint="default" w:ascii="仿宋_GB2312" w:hAnsi="仿宋_GB2312" w:eastAsia="仿宋_GB2312" w:cs="仿宋_GB2312"/>
          <w:color w:val="333333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lang w:val="en-US" w:eastAsia="zh-CN"/>
        </w:rPr>
        <w:t>泉州市中华职业教育社团体社员及个人社员，泉州市职业技术教育研究会会员单位在职人员</w:t>
      </w:r>
    </w:p>
    <w:p w14:paraId="3C8FB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75" w:firstLineChars="200"/>
        <w:textAlignment w:val="auto"/>
        <w:rPr>
          <w:rFonts w:hint="eastAsia" w:ascii="黑体" w:hAnsi="黑体" w:eastAsia="黑体" w:cs="黑体"/>
          <w:b/>
          <w:bCs/>
          <w:color w:val="333333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spacing w:val="8"/>
          <w:sz w:val="32"/>
          <w:szCs w:val="32"/>
          <w:lang w:val="en-US" w:eastAsia="zh-CN"/>
        </w:rPr>
        <w:t>三、申报指南</w:t>
      </w:r>
    </w:p>
    <w:p w14:paraId="0318D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="675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sz w:val="32"/>
          <w:szCs w:val="32"/>
          <w:lang w:val="en-US" w:eastAsia="zh-CN"/>
        </w:rPr>
        <w:t>(一)一般选题方向</w:t>
      </w:r>
    </w:p>
    <w:p w14:paraId="17CAD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1、职业教育服务新质生产力研究</w:t>
      </w:r>
    </w:p>
    <w:p w14:paraId="171A2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="67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2、市域产教联合体建设研究</w:t>
      </w:r>
    </w:p>
    <w:p w14:paraId="581AE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="67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3、行业产教融合共同体建设研究</w:t>
      </w:r>
    </w:p>
    <w:p w14:paraId="7DA4B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="67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4、职业教育科教融汇研究</w:t>
      </w:r>
    </w:p>
    <w:p w14:paraId="4CA82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5、职普融通理论与实践研究</w:t>
      </w:r>
    </w:p>
    <w:p w14:paraId="53C85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6、职业教育中高本一体化课程衔接研究</w:t>
      </w:r>
    </w:p>
    <w:p w14:paraId="20846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7、职业教育“五金”建设研究</w:t>
      </w:r>
    </w:p>
    <w:p w14:paraId="597E7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="67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8、职业教育服务社会研究</w:t>
      </w:r>
    </w:p>
    <w:p w14:paraId="0A34B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="67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9、闽台合作职业教育发展创新研究</w:t>
      </w:r>
    </w:p>
    <w:p w14:paraId="7A98E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10、职业教育立德树人研究</w:t>
      </w:r>
    </w:p>
    <w:p w14:paraId="62BE3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="67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11、职业教育数字化转型研究</w:t>
      </w:r>
    </w:p>
    <w:p w14:paraId="4938A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="675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sz w:val="32"/>
          <w:szCs w:val="32"/>
          <w:lang w:val="en-US" w:eastAsia="zh-CN"/>
        </w:rPr>
        <w:t>(二)专项选题方向</w:t>
      </w:r>
    </w:p>
    <w:p w14:paraId="5A688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lang w:val="en-US" w:eastAsia="zh-CN"/>
        </w:rPr>
        <w:t>1、针对我国职业教育国际化发展新需求，侧重围绕海丝学院建设和发展过程中的热点、难点问题（国际交流合作新机制、产教融合国际化、国际化人才培养新模式、服务国际产能合作等）以及未来规划（国际化专业建设、国际化课程建设、国际化师资队伍建设、国际化实训基地建设、国际化教材建设等）展开研究，注重问题针对性和应用性，为海丝学院建设发展提供切实科学依据和解决方案，自拟题目。</w:t>
      </w:r>
    </w:p>
    <w:p w14:paraId="1BDC9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firstLine="672" w:firstLineChars="200"/>
        <w:jc w:val="both"/>
        <w:textAlignment w:val="auto"/>
        <w:rPr>
          <w:rFonts w:hint="default" w:ascii="仿宋_GB2312" w:hAnsi="仿宋_GB2312" w:eastAsia="仿宋_GB2312" w:cs="仿宋_GB2312"/>
          <w:color w:val="333333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lang w:val="en-US" w:eastAsia="zh-CN"/>
        </w:rPr>
        <w:t>2、助力新质生产力，助推工匠型产业工人建设。探索工匠型产业工人培育体系的优化策略与创新路径，构建适应产业升级需求的高素质产业工人队伍，为制造业转型升级提供坚实的人才支撑，自拟题目。</w:t>
      </w:r>
    </w:p>
    <w:p w14:paraId="43DEE6AC">
      <w:pPr>
        <w:keepNext w:val="0"/>
        <w:keepLines w:val="0"/>
        <w:pageBreakBefore w:val="0"/>
        <w:widowControl w:val="0"/>
        <w:tabs>
          <w:tab w:val="left" w:pos="5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="675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sz w:val="32"/>
          <w:szCs w:val="32"/>
          <w:lang w:val="en-US" w:eastAsia="zh-CN"/>
        </w:rPr>
        <w:t>（三）名额分配</w:t>
      </w:r>
    </w:p>
    <w:p w14:paraId="1063A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lang w:val="en-US" w:eastAsia="zh-CN"/>
        </w:rPr>
        <w:t>1、每个会员单位一般选题限额报名2项，专项选题限报名1项；同一单位每个选题方向限报1项；课题名称根据选题自拟。</w:t>
      </w:r>
    </w:p>
    <w:p w14:paraId="5AC85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lang w:val="en-US" w:eastAsia="zh-CN"/>
        </w:rPr>
        <w:t>2、主持人应具有一定的科研组织能力。</w:t>
      </w:r>
    </w:p>
    <w:p w14:paraId="6376FE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" w:line="620" w:lineRule="exact"/>
        <w:ind w:firstLine="675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sz w:val="32"/>
          <w:szCs w:val="32"/>
        </w:rPr>
        <w:t>申报说明</w:t>
      </w:r>
    </w:p>
    <w:p w14:paraId="77CF7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lang w:val="en-US" w:eastAsia="zh-CN"/>
        </w:rPr>
        <w:t>（一）申报本课题应使用指定的《课题申请书》《课题论证活页》（详见附件）。上交的纸质材料均按双面打印，《课题申请书》报送3份（原件至少1份），《课题论证活页》报送5份，同时提交电子版（命名方式：单位+申报人+课题名称），纸质版应与电子版的内容完全一致，否则取消参评资格。</w:t>
      </w:r>
    </w:p>
    <w:p w14:paraId="2142B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lang w:val="en-US" w:eastAsia="zh-CN"/>
        </w:rPr>
        <w:t>（二）本年度课题申报期自即日起至2025年3月21日止，各所在单位应在3月21日前将所有材料（含汇总表盖章版）报送至泉州轻工职业学院，电子版按单位打包压缩发到邮箱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lang w:val="en-US" w:eastAsia="zh-CN"/>
        </w:rPr>
        <w:instrText xml:space="preserve"> HYPERLINK "mailto:kefachu@qzqgxy.com。" </w:instrTex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lang w:val="en-US" w:eastAsia="zh-CN"/>
        </w:rPr>
        <w:t>kefachu@qzqgxy.com。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lang w:val="en-US" w:eastAsia="zh-CN"/>
        </w:rPr>
        <w:fldChar w:fldCharType="end"/>
      </w:r>
    </w:p>
    <w:p w14:paraId="06279E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附件：1、课题申请书</w:t>
      </w:r>
    </w:p>
    <w:p w14:paraId="5CFBDB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2、设计论证活页</w:t>
      </w:r>
    </w:p>
    <w:p w14:paraId="13ADBD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3、申报汇总表</w:t>
      </w:r>
    </w:p>
    <w:p w14:paraId="22F5680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226695</wp:posOffset>
            </wp:positionV>
            <wp:extent cx="1465580" cy="1503680"/>
            <wp:effectExtent l="0" t="0" r="1270" b="127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4645660" y="6578600"/>
                      <a:ext cx="146558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860425</wp:posOffset>
            </wp:positionH>
            <wp:positionV relativeFrom="paragraph">
              <wp:posOffset>249555</wp:posOffset>
            </wp:positionV>
            <wp:extent cx="1460500" cy="1479550"/>
            <wp:effectExtent l="0" t="0" r="6350" b="635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1682115" y="4797425"/>
                      <a:ext cx="146050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A9152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4089CE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泉州市中华职业教育社    泉州市职业技术教育研究会</w:t>
      </w:r>
    </w:p>
    <w:p w14:paraId="0EDCE2B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2024年12月18日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33E46A4-0E32-407D-9AAA-44985AFC01D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55EA6F1-EBE9-4488-B6C6-0C43A0D55A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BE546F2-CEF1-4F18-B4F5-183F0AD340E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1A94264-28F2-41D9-8ED4-65AE17E5FE3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E73C3E6B-761B-4E98-B405-70CEF75B1376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547C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MGNiNjdhNGRhNjU4ZTVhMWNhMWYzNGUwMjEyY2MifQ=="/>
  </w:docVars>
  <w:rsids>
    <w:rsidRoot w:val="00000000"/>
    <w:rsid w:val="002A582D"/>
    <w:rsid w:val="01805291"/>
    <w:rsid w:val="041F4C77"/>
    <w:rsid w:val="05575751"/>
    <w:rsid w:val="067F09A4"/>
    <w:rsid w:val="10821AEA"/>
    <w:rsid w:val="141914D7"/>
    <w:rsid w:val="1E7D6144"/>
    <w:rsid w:val="21897E37"/>
    <w:rsid w:val="22205764"/>
    <w:rsid w:val="22850FFE"/>
    <w:rsid w:val="23297026"/>
    <w:rsid w:val="236C47F3"/>
    <w:rsid w:val="23960DD2"/>
    <w:rsid w:val="25063220"/>
    <w:rsid w:val="258E77B6"/>
    <w:rsid w:val="2916341D"/>
    <w:rsid w:val="2A461AE0"/>
    <w:rsid w:val="2D70348D"/>
    <w:rsid w:val="2E5070EE"/>
    <w:rsid w:val="2F435C7D"/>
    <w:rsid w:val="37794980"/>
    <w:rsid w:val="393F251C"/>
    <w:rsid w:val="3C937200"/>
    <w:rsid w:val="3E047890"/>
    <w:rsid w:val="3F2F2EAF"/>
    <w:rsid w:val="49400F92"/>
    <w:rsid w:val="4FA229AE"/>
    <w:rsid w:val="4FD8605A"/>
    <w:rsid w:val="50575F45"/>
    <w:rsid w:val="50776D24"/>
    <w:rsid w:val="553E0805"/>
    <w:rsid w:val="55DA5F44"/>
    <w:rsid w:val="56903F5F"/>
    <w:rsid w:val="578D2124"/>
    <w:rsid w:val="5BA77C56"/>
    <w:rsid w:val="5D710DEA"/>
    <w:rsid w:val="5E330CF1"/>
    <w:rsid w:val="63A26A95"/>
    <w:rsid w:val="648C4DD1"/>
    <w:rsid w:val="664805A5"/>
    <w:rsid w:val="6BAD58E9"/>
    <w:rsid w:val="6DB45F61"/>
    <w:rsid w:val="6F5A5510"/>
    <w:rsid w:val="705C33D8"/>
    <w:rsid w:val="74151F2D"/>
    <w:rsid w:val="75F12E58"/>
    <w:rsid w:val="793E3A12"/>
    <w:rsid w:val="796035D5"/>
    <w:rsid w:val="7BF861B5"/>
    <w:rsid w:val="7ECA2717"/>
    <w:rsid w:val="7FC9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1133</Words>
  <Characters>1172</Characters>
  <Lines>0</Lines>
  <Paragraphs>0</Paragraphs>
  <TotalTime>0</TotalTime>
  <ScaleCrop>false</ScaleCrop>
  <LinksUpToDate>false</LinksUpToDate>
  <CharactersWithSpaces>1219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2024-11-11T07:58:00Z</dcterms:created>
  <dc:creator>Admin</dc:creator>
  <cp:lastModifiedBy>丹</cp:lastModifiedBy>
  <cp:lastPrinted>2024-12-08T07:37:00Z</cp:lastPrinted>
  <dcterms:modified xsi:type="dcterms:W3CDTF">2024-12-11T00:08:27Z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2C96A2D4B82C439CBF9A501C8AA9D0FC_13</vt:lpwstr>
  </property>
</Properties>
</file>