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4E007">
      <w:pPr>
        <w:jc w:val="left"/>
        <w:rPr>
          <w:rFonts w:hint="eastAsia" w:eastAsia="仿宋_GB2312"/>
          <w:b/>
          <w:bCs/>
          <w:u w:val="non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>附件：</w:t>
      </w:r>
    </w:p>
    <w:p w14:paraId="1A62A6EE">
      <w:pPr>
        <w:jc w:val="center"/>
        <w:rPr>
          <w:rFonts w:hint="eastAsia" w:eastAsia="仿宋_GB2312"/>
          <w:b/>
          <w:bCs/>
          <w:u w:val="none"/>
          <w:lang w:val="en-US" w:eastAsia="zh-CN"/>
        </w:rPr>
      </w:pPr>
      <w:r>
        <w:rPr>
          <w:rFonts w:hint="eastAsia"/>
          <w:b/>
          <w:bCs/>
          <w:u w:val="none"/>
        </w:rPr>
        <w:t>2024年（</w:t>
      </w:r>
      <w:r>
        <w:rPr>
          <w:rFonts w:hint="eastAsia"/>
          <w:b/>
          <w:bCs/>
          <w:u w:val="none"/>
          <w:lang w:val="en-US" w:eastAsia="zh-CN"/>
        </w:rPr>
        <w:t>下</w:t>
      </w:r>
      <w:r>
        <w:rPr>
          <w:rFonts w:hint="eastAsia"/>
          <w:b/>
          <w:bCs/>
          <w:u w:val="none"/>
        </w:rPr>
        <w:t>）校级科学研究有关项目拟结项</w:t>
      </w:r>
      <w:r>
        <w:rPr>
          <w:rFonts w:hint="eastAsia"/>
          <w:b/>
          <w:bCs/>
          <w:u w:val="none"/>
          <w:lang w:val="en-US" w:eastAsia="zh-CN"/>
        </w:rPr>
        <w:t>名单</w:t>
      </w:r>
    </w:p>
    <w:tbl>
      <w:tblPr>
        <w:tblStyle w:val="2"/>
        <w:tblW w:w="9885" w:type="dxa"/>
        <w:tblInd w:w="-6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010"/>
        <w:gridCol w:w="5265"/>
        <w:gridCol w:w="1965"/>
      </w:tblGrid>
      <w:tr w14:paraId="1DCBA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5E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D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06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0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课题组成员</w:t>
            </w:r>
          </w:p>
        </w:tc>
      </w:tr>
      <w:tr w14:paraId="60C22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E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97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HGKG2022121501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92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优化动态需求下的低碳冷链物流多目标配送路径的研究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B3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刘旭东、王淑华、陈万方</w:t>
            </w:r>
          </w:p>
        </w:tc>
      </w:tr>
      <w:tr w14:paraId="73868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F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C1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HGKG2022121502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6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智能家居系统技术研究与应用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14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林海涛、陈忠灼、吴志强、叶乾玲</w:t>
            </w:r>
          </w:p>
        </w:tc>
      </w:tr>
      <w:bookmarkEnd w:id="0"/>
      <w:tr w14:paraId="3B538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B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EE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HGSK2022121503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B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探索“元宇宙”沉浸式体验教育研究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7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何翔宇、常跃中、邱少煌</w:t>
            </w:r>
          </w:p>
        </w:tc>
      </w:tr>
      <w:tr w14:paraId="3B7EE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77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A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HGKG2022121504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5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规范排队间距智能装置的研发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38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章桂梅、林丽香、王开强</w:t>
            </w:r>
          </w:p>
        </w:tc>
      </w:tr>
      <w:tr w14:paraId="492AE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1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HGSK2022121505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6F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互联网+教育教学衔接创优路径的研究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A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罗雅斯</w:t>
            </w:r>
          </w:p>
        </w:tc>
      </w:tr>
      <w:tr w14:paraId="6D779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17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HGHX2023033005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04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政校行企协作平台--工艺美术3D技术应用研究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6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邱少煌、何翔宇、林逢春、李科孟、邢延华、张坤、谢秋兰、黄灵韵</w:t>
            </w:r>
          </w:p>
        </w:tc>
      </w:tr>
      <w:tr w14:paraId="5F758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5B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BC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HGSK2023032805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C0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学前教育专业《装饰画》课程的改革研究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9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张九九、黄燕萍、费冰洋</w:t>
            </w:r>
          </w:p>
        </w:tc>
      </w:tr>
      <w:tr w14:paraId="73AB4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0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C3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HGSK2023032808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6B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美术教育专业中国画白描艺术专题实践教学改革研究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D7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涂军腾、李少敏、陈之俨</w:t>
            </w:r>
          </w:p>
        </w:tc>
      </w:tr>
      <w:tr w14:paraId="7F7A7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C4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5E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HGKY2023002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高职院校“岗课赛证（训、创）”综合育人模式探索研究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F0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常跃中、郑剑、吴福成</w:t>
            </w:r>
          </w:p>
        </w:tc>
      </w:tr>
      <w:tr w14:paraId="472DB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7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F4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HGKY2023003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A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高职院校开放型区域产教融合实践中心的构建与实施策略研究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3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刘艳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常跃中、曾龙阳、安笑雨</w:t>
            </w:r>
          </w:p>
        </w:tc>
      </w:tr>
      <w:tr w14:paraId="019D0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8F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15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HGKY2023005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9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“双高专业群”专业共享课程的探索与实践--以摄影摄像专业群为例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61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陈瑞敏、许永顺</w:t>
            </w:r>
          </w:p>
        </w:tc>
      </w:tr>
      <w:tr w14:paraId="3133E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1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33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HGKY2023010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AF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基于会计智财化转型背景下高职会计人才培养探究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2B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谢梅虹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陈俊瑜、王凌坪、陈万方</w:t>
            </w:r>
          </w:p>
        </w:tc>
      </w:tr>
      <w:tr w14:paraId="46277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02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F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HGKY2023011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新时代高职院校师生法治思维和行为习惯养成研究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75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康湘玉、王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娟</w:t>
            </w:r>
          </w:p>
        </w:tc>
      </w:tr>
      <w:tr w14:paraId="00581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19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F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HGKY2023012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3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AIGG在工艺美术的创新应用研究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5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李科孟、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何翔宇、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邱少煌</w:t>
            </w:r>
          </w:p>
        </w:tc>
      </w:tr>
      <w:tr w14:paraId="7B57B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8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HGKY2023013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7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新时代美育视野下高职院校书法课程教学改革研究--以泉州华光职业学院为例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B1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李函校、李静瑜</w:t>
            </w:r>
          </w:p>
        </w:tc>
      </w:tr>
      <w:tr w14:paraId="695C9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1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F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HGKY2023015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E7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职业院校技能大赛与职业教育教学改革有效融合的途径研究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A3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刘君宜、李少敏、王茜颖</w:t>
            </w:r>
          </w:p>
        </w:tc>
      </w:tr>
      <w:tr w14:paraId="03973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07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C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HGKY2023018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E9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高职院校体育竞赛创新研究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1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陈顶江、黄飞、黄碧江</w:t>
            </w:r>
          </w:p>
        </w:tc>
      </w:tr>
      <w:tr w14:paraId="31098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6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9C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HGKY2023021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D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场域理论视域下高职院校突发事件的舆论引导研究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7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史扬澜、林丹</w:t>
            </w:r>
          </w:p>
        </w:tc>
      </w:tr>
      <w:tr w14:paraId="0960C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5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D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HGKY2023024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1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高职院校新媒体短视频创作与招生宣传关系研究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72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林小云、李丽燕、陈婉清</w:t>
            </w:r>
          </w:p>
        </w:tc>
      </w:tr>
      <w:tr w14:paraId="57937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1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7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HGKY2023026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6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“双减”视域下我校体育教育专业术科课程实践与改革研究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5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陈源玲、王菊燕、施玉婷</w:t>
            </w:r>
          </w:p>
        </w:tc>
      </w:tr>
      <w:tr w14:paraId="5333B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A9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HGKY2023028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2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近三年我国高职院校体育领域研究热点分析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7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伍恒锋、黄俊宇、王一铭</w:t>
            </w:r>
          </w:p>
        </w:tc>
      </w:tr>
      <w:tr w14:paraId="05DBC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6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HGKY2023029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5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OBE理念下的高职教育“课程思政”改革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魏祥璋、郝嘉钰</w:t>
            </w:r>
          </w:p>
        </w:tc>
      </w:tr>
      <w:tr w14:paraId="52CDF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67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0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HGKY2023031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5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数字化课程建设的探索与实践-以数字教材应用为例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孔琪、张文友</w:t>
            </w:r>
          </w:p>
        </w:tc>
      </w:tr>
      <w:tr w14:paraId="6E907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BE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F6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HGKY2023032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9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高职院校实训室管理与维护应用研究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19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陈东江、陈冬冬、上官皇城</w:t>
            </w:r>
          </w:p>
        </w:tc>
      </w:tr>
      <w:tr w14:paraId="6A72E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C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7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HGKY2023035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66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绿色健康童鞋的研究与开发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A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吴金婷、骆世祥、许额芳</w:t>
            </w:r>
          </w:p>
        </w:tc>
      </w:tr>
      <w:tr w14:paraId="0DCBD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0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F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HGKY2024031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D7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数字化工具在职业院校钢琴教学中的应用研究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6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徐玮玮、叶丹、卢青青</w:t>
            </w:r>
          </w:p>
        </w:tc>
      </w:tr>
      <w:tr w14:paraId="09F68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AD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E5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HGKY2024033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6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乐动“技”韵：职业院校钢琴课程中技能大赛与教学融合实践研究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FE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高紫恬、吴峻峰、苏雅媚</w:t>
            </w:r>
          </w:p>
        </w:tc>
      </w:tr>
      <w:tr w14:paraId="704B1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EF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30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HGKY2024042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1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产教融合视角下“闽南非遗”元素融入高职艺术课程教学开发研究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83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刘润岩、张烨荧、吴春光、邢延华、郑剑、傅泽国、董秋虹、吴丽菡</w:t>
            </w:r>
          </w:p>
        </w:tc>
      </w:tr>
    </w:tbl>
    <w:p w14:paraId="4FA34A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ZTY1OTZhNmQxMDQ3MTNlMjAzNTdhNGQ4NTZmMTIifQ=="/>
  </w:docVars>
  <w:rsids>
    <w:rsidRoot w:val="5D1F7083"/>
    <w:rsid w:val="034C72DC"/>
    <w:rsid w:val="1C6012AB"/>
    <w:rsid w:val="1F12101C"/>
    <w:rsid w:val="233A6C5C"/>
    <w:rsid w:val="235A4CA6"/>
    <w:rsid w:val="23A75A11"/>
    <w:rsid w:val="32C034B7"/>
    <w:rsid w:val="3CF25AF7"/>
    <w:rsid w:val="43E91A02"/>
    <w:rsid w:val="464E704D"/>
    <w:rsid w:val="4C5E6D05"/>
    <w:rsid w:val="52A37398"/>
    <w:rsid w:val="5C50666A"/>
    <w:rsid w:val="5D1F7083"/>
    <w:rsid w:val="5F3E69CE"/>
    <w:rsid w:val="6764782D"/>
    <w:rsid w:val="679F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u w:val="single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3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670</Words>
  <Characters>920</Characters>
  <Lines>0</Lines>
  <Paragraphs>0</Paragraphs>
  <TotalTime>10</TotalTime>
  <ScaleCrop>false</ScaleCrop>
  <LinksUpToDate>false</LinksUpToDate>
  <CharactersWithSpaces>928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2024-05-22T02:57:00Z</dcterms:created>
  <dc:creator>章鱼哥</dc:creator>
  <cp:lastModifiedBy>章鱼哥</cp:lastModifiedBy>
  <dcterms:modified xsi:type="dcterms:W3CDTF">2024-10-28T11:05:31Z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9141F3FCFDF44FF182BAE24EC7E64E7F_13</vt:lpwstr>
  </property>
</Properties>
</file>