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asciiTheme="majorEastAsia" w:hAnsiTheme="majorEastAsia" w:eastAsiaTheme="majorEastAsia"/>
          <w:b/>
          <w:sz w:val="44"/>
          <w:szCs w:val="44"/>
        </w:rPr>
      </w:pPr>
    </w:p>
    <w:p>
      <w:pPr>
        <w:pStyle w:val="5"/>
        <w:shd w:val="clear" w:color="auto" w:fill="FFFFFF"/>
        <w:spacing w:before="0" w:beforeAutospacing="0" w:after="0" w:afterAutospacing="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泉州市全民科学素质工作领导小组</w:t>
      </w:r>
    </w:p>
    <w:p>
      <w:pPr>
        <w:pStyle w:val="5"/>
        <w:shd w:val="clear" w:color="auto" w:fill="FFFFFF"/>
        <w:spacing w:before="0" w:beforeAutospacing="0" w:after="0" w:afterAutospacing="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关于举办2023年全国科普日活动的通知</w:t>
      </w:r>
    </w:p>
    <w:p>
      <w:pPr>
        <w:jc w:val="left"/>
        <w:rPr>
          <w:rFonts w:ascii="仿宋_GB2312" w:hAnsi="Times New Roman" w:eastAsia="仿宋_GB2312" w:cs="仿宋"/>
          <w:sz w:val="32"/>
          <w:szCs w:val="32"/>
        </w:rPr>
      </w:pPr>
    </w:p>
    <w:p>
      <w:pPr>
        <w:jc w:val="left"/>
        <w:rPr>
          <w:rFonts w:ascii="仿宋_GB2312" w:hAnsi="Times New Roman" w:eastAsia="仿宋_GB2312" w:cs="仿宋"/>
          <w:sz w:val="32"/>
          <w:szCs w:val="32"/>
        </w:rPr>
      </w:pPr>
      <w:r>
        <w:rPr>
          <w:rFonts w:hint="eastAsia" w:ascii="仿宋_GB2312" w:hAnsi="Times New Roman" w:eastAsia="仿宋_GB2312" w:cs="仿宋"/>
          <w:sz w:val="32"/>
          <w:szCs w:val="32"/>
        </w:rPr>
        <w:t>各县（市、区）全民科学素质工作领导小组，</w:t>
      </w:r>
      <w:r>
        <w:rPr>
          <w:rFonts w:hint="eastAsia" w:ascii="仿宋_GB2312" w:hAnsi="Times New Roman" w:eastAsia="仿宋_GB2312" w:cs="仿宋"/>
          <w:bCs/>
          <w:kern w:val="0"/>
          <w:sz w:val="32"/>
          <w:szCs w:val="32"/>
        </w:rPr>
        <w:t>泉州市全民科学素质工作领导小组各成员单位，各有关单位：</w:t>
      </w:r>
    </w:p>
    <w:p>
      <w:pPr>
        <w:pStyle w:val="5"/>
        <w:shd w:val="clear" w:color="auto" w:fill="FFFFFF"/>
        <w:spacing w:before="0" w:beforeAutospacing="0" w:after="0" w:afterAutospacing="0"/>
        <w:ind w:firstLine="640" w:firstLineChars="200"/>
        <w:jc w:val="both"/>
        <w:rPr>
          <w:rFonts w:ascii="仿宋_GB2312" w:hAnsi="Times New Roman" w:eastAsia="仿宋_GB2312" w:cs="仿宋"/>
          <w:sz w:val="32"/>
          <w:szCs w:val="32"/>
        </w:rPr>
      </w:pPr>
      <w:r>
        <w:rPr>
          <w:rFonts w:hint="eastAsia" w:ascii="仿宋_GB2312" w:hAnsi="微软雅黑" w:eastAsia="仿宋_GB2312"/>
          <w:sz w:val="32"/>
          <w:szCs w:val="32"/>
          <w:shd w:val="clear" w:color="auto" w:fill="FFFFFF"/>
        </w:rPr>
        <w:t>2023年是全面贯彻党的二十大精神的开局之年，是实施“十四五”规划承上启下的关键一年。为落实习近平总书记关于科技创新和科普工作的重要论述，加强全市科普能力建设，深入实施全民科学素质行动，大力弘扬科学家精神，树立热爱科学、崇尚科学的社会风尚，根据上级</w:t>
      </w:r>
      <w:r>
        <w:rPr>
          <w:rFonts w:hint="eastAsia" w:ascii="仿宋_GB2312" w:hAnsi="Times New Roman" w:eastAsia="仿宋_GB2312" w:cs="仿宋"/>
          <w:sz w:val="32"/>
          <w:szCs w:val="32"/>
        </w:rPr>
        <w:t>统一部署要求，决定组织开展2023年泉州市全国科普日活动。现将有关事项通知如下：</w:t>
      </w:r>
    </w:p>
    <w:p>
      <w:pPr>
        <w:pStyle w:val="5"/>
        <w:shd w:val="clear" w:color="auto" w:fill="FFFFFF"/>
        <w:spacing w:before="0" w:beforeAutospacing="0" w:after="0" w:afterAutospacing="0"/>
        <w:ind w:firstLine="640" w:firstLineChars="200"/>
        <w:jc w:val="both"/>
        <w:rPr>
          <w:rFonts w:ascii="黑体" w:hAnsi="黑体" w:eastAsia="黑体" w:cs="仿宋"/>
          <w:sz w:val="32"/>
          <w:szCs w:val="32"/>
        </w:rPr>
      </w:pPr>
      <w:r>
        <w:rPr>
          <w:rFonts w:hint="eastAsia" w:ascii="黑体" w:hAnsi="黑体" w:eastAsia="黑体" w:cs="仿宋"/>
          <w:sz w:val="32"/>
          <w:szCs w:val="32"/>
        </w:rPr>
        <w:t>一、指导思想</w:t>
      </w:r>
    </w:p>
    <w:p>
      <w:pPr>
        <w:pStyle w:val="5"/>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坚持以习近平新时代中国特色社会主义思想为指导，全面贯彻落实党的二十大精神，结合学习贯彻习近平新时代中国特色社会主义思想主题教育，深入宣传习近平总书记对科技创新和科学普及的战略擘画。突出价值引领，引导社会风尚，展示科技成就，服务创新发展，立足公众所需，提升科学素质。加强全市科普服务能力建设，构建社会化工作大格局，为</w:t>
      </w:r>
      <w:r>
        <w:rPr>
          <w:rFonts w:hint="eastAsia" w:ascii="仿宋_GB2312" w:hAnsi="宋体" w:eastAsia="仿宋_GB2312"/>
          <w:sz w:val="32"/>
          <w:szCs w:val="32"/>
          <w:shd w:val="clear" w:color="auto" w:fill="FFFFFF"/>
        </w:rPr>
        <w:t>加快建设海丝名城、智造强市、品质泉州，奋力推进中国式现代化的泉州实践</w:t>
      </w:r>
      <w:r>
        <w:rPr>
          <w:rFonts w:hint="eastAsia" w:ascii="仿宋_GB2312" w:eastAsia="仿宋_GB2312"/>
          <w:sz w:val="32"/>
          <w:szCs w:val="32"/>
        </w:rPr>
        <w:t>作出新的贡献。</w:t>
      </w:r>
    </w:p>
    <w:p>
      <w:pPr>
        <w:pStyle w:val="5"/>
        <w:shd w:val="clear" w:color="auto" w:fill="FFFFFF"/>
        <w:spacing w:before="0" w:beforeAutospacing="0" w:after="0" w:afterAutospacing="0"/>
        <w:ind w:firstLine="640" w:firstLineChars="200"/>
        <w:rPr>
          <w:rFonts w:ascii="黑体" w:hAnsi="黑体" w:eastAsia="黑体"/>
          <w:sz w:val="32"/>
          <w:szCs w:val="32"/>
        </w:rPr>
      </w:pPr>
      <w:r>
        <w:rPr>
          <w:rFonts w:hint="eastAsia" w:ascii="黑体" w:hAnsi="黑体" w:eastAsia="黑体"/>
          <w:sz w:val="32"/>
          <w:szCs w:val="32"/>
        </w:rPr>
        <w:t>二、时间和主题</w:t>
      </w:r>
    </w:p>
    <w:p>
      <w:pPr>
        <w:pStyle w:val="5"/>
        <w:shd w:val="clear" w:color="auto" w:fill="FFFFFF"/>
        <w:spacing w:before="0" w:beforeAutospacing="0" w:after="0" w:afterAutospacing="0"/>
        <w:ind w:firstLine="640" w:firstLineChars="200"/>
        <w:rPr>
          <w:rFonts w:ascii="仿宋_GB2312" w:eastAsia="仿宋_GB2312"/>
          <w:sz w:val="32"/>
          <w:szCs w:val="32"/>
        </w:rPr>
      </w:pPr>
      <w:r>
        <w:rPr>
          <w:rFonts w:hint="eastAsia" w:ascii="楷体" w:hAnsi="楷体" w:eastAsia="楷体"/>
          <w:sz w:val="32"/>
          <w:szCs w:val="32"/>
        </w:rPr>
        <w:t>活动时间：</w:t>
      </w:r>
      <w:r>
        <w:rPr>
          <w:rFonts w:hint="eastAsia" w:ascii="仿宋_GB2312" w:eastAsia="仿宋_GB2312"/>
          <w:sz w:val="32"/>
          <w:szCs w:val="32"/>
        </w:rPr>
        <w:t>2023年9月17-23日在全市</w:t>
      </w:r>
      <w:r>
        <w:rPr>
          <w:rFonts w:hint="eastAsia" w:ascii="仿宋_GB2312" w:hAnsi="Times New Roman" w:eastAsia="仿宋_GB2312" w:cs="仿宋"/>
          <w:sz w:val="32"/>
          <w:szCs w:val="32"/>
        </w:rPr>
        <w:t>范围内</w:t>
      </w:r>
      <w:r>
        <w:rPr>
          <w:rFonts w:hint="eastAsia" w:ascii="仿宋_GB2312" w:eastAsia="仿宋_GB2312"/>
          <w:sz w:val="32"/>
          <w:szCs w:val="32"/>
        </w:rPr>
        <w:t>集中开展，主题宣传活动贯穿全年。</w:t>
      </w:r>
    </w:p>
    <w:p>
      <w:pPr>
        <w:pStyle w:val="5"/>
        <w:shd w:val="clear" w:color="auto" w:fill="FFFFFF"/>
        <w:spacing w:before="0" w:beforeAutospacing="0" w:after="0" w:afterAutospacing="0"/>
        <w:ind w:firstLine="640" w:firstLineChars="200"/>
        <w:rPr>
          <w:rFonts w:ascii="仿宋_GB2312" w:eastAsia="仿宋_GB2312"/>
          <w:sz w:val="32"/>
          <w:szCs w:val="32"/>
        </w:rPr>
      </w:pPr>
      <w:r>
        <w:rPr>
          <w:rFonts w:hint="eastAsia" w:ascii="楷体" w:hAnsi="楷体" w:eastAsia="楷体"/>
          <w:sz w:val="32"/>
          <w:szCs w:val="32"/>
        </w:rPr>
        <w:t>活动主题：</w:t>
      </w:r>
      <w:r>
        <w:rPr>
          <w:rFonts w:hint="eastAsia" w:ascii="仿宋_GB2312" w:eastAsia="仿宋_GB2312"/>
          <w:sz w:val="32"/>
          <w:szCs w:val="32"/>
        </w:rPr>
        <w:t>提升全民科学素质，助力科技自立自强。</w:t>
      </w:r>
    </w:p>
    <w:p>
      <w:pPr>
        <w:pStyle w:val="5"/>
        <w:shd w:val="clear" w:color="auto" w:fill="FFFFFF"/>
        <w:spacing w:before="0" w:beforeAutospacing="0" w:after="0" w:afterAutospacing="0"/>
        <w:ind w:firstLine="640" w:firstLineChars="200"/>
        <w:jc w:val="both"/>
        <w:rPr>
          <w:rFonts w:ascii="黑体" w:hAnsi="黑体" w:eastAsia="黑体"/>
          <w:sz w:val="32"/>
          <w:szCs w:val="32"/>
        </w:rPr>
      </w:pPr>
      <w:r>
        <w:rPr>
          <w:rFonts w:hint="eastAsia" w:ascii="黑体" w:hAnsi="黑体" w:eastAsia="黑体"/>
          <w:sz w:val="32"/>
          <w:szCs w:val="32"/>
        </w:rPr>
        <w:t>三、活动内容及安排</w:t>
      </w:r>
    </w:p>
    <w:p>
      <w:pPr>
        <w:ind w:firstLine="640" w:firstLineChars="200"/>
        <w:jc w:val="both"/>
        <w:rPr>
          <w:rFonts w:ascii="仿宋_GB2312" w:hAnsi="Times New Roman" w:eastAsia="仿宋_GB2312" w:cs="仿宋"/>
          <w:sz w:val="32"/>
          <w:szCs w:val="32"/>
        </w:rPr>
      </w:pPr>
      <w:r>
        <w:rPr>
          <w:rFonts w:hint="eastAsia" w:ascii="仿宋_GB2312" w:eastAsia="仿宋_GB2312"/>
          <w:sz w:val="32"/>
          <w:szCs w:val="32"/>
        </w:rPr>
        <w:t>立足守正创新、开放协同、服务基层、普惠群众，</w:t>
      </w:r>
      <w:r>
        <w:rPr>
          <w:rFonts w:hint="eastAsia" w:ascii="仿宋_GB2312" w:hAnsi="Times New Roman" w:eastAsia="仿宋_GB2312" w:cs="仿宋"/>
          <w:sz w:val="32"/>
          <w:szCs w:val="32"/>
        </w:rPr>
        <w:t>结合</w:t>
      </w:r>
      <w:r>
        <w:rPr>
          <w:rFonts w:hint="eastAsia" w:ascii="仿宋_GB2312" w:hAnsi="Times New Roman" w:eastAsia="仿宋_GB2312" w:cs="仿宋"/>
          <w:bCs/>
          <w:kern w:val="0"/>
          <w:sz w:val="32"/>
          <w:szCs w:val="32"/>
        </w:rPr>
        <w:t>“强产业、兴城市”双轮驱动战略</w:t>
      </w:r>
      <w:r>
        <w:rPr>
          <w:rFonts w:hint="eastAsia" w:ascii="仿宋_GB2312" w:hAnsi="Times New Roman" w:eastAsia="仿宋_GB2312" w:cs="仿宋"/>
          <w:sz w:val="32"/>
          <w:szCs w:val="32"/>
        </w:rPr>
        <w:t>，广泛开展聚焦重点领域、面向基层所需、服务创新发展、促进素质提升的系列科普活动。</w:t>
      </w:r>
    </w:p>
    <w:p>
      <w:pPr>
        <w:pStyle w:val="5"/>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楷体" w:hAnsi="楷体" w:eastAsia="楷体"/>
          <w:sz w:val="32"/>
          <w:szCs w:val="32"/>
        </w:rPr>
        <w:t>（一）泉州市主场活动。</w:t>
      </w:r>
      <w:r>
        <w:rPr>
          <w:rFonts w:hint="eastAsia" w:ascii="仿宋_GB2312" w:eastAsia="仿宋_GB2312"/>
          <w:sz w:val="32"/>
          <w:szCs w:val="32"/>
        </w:rPr>
        <w:t>联合举办《科创百年—科技成就科普展》，集中展示中国共产党领导下，我国科技发展之路以及近年来我市在科技创新工作取得的重大成效，增强广大市民科技自立自强的自信心与民族复兴的自豪感（活动方案另行通知）。</w:t>
      </w:r>
    </w:p>
    <w:p>
      <w:pPr>
        <w:pStyle w:val="5"/>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楷体" w:hAnsi="楷体" w:eastAsia="楷体"/>
          <w:sz w:val="32"/>
          <w:szCs w:val="32"/>
        </w:rPr>
        <w:t>（二）成员单位活动。</w:t>
      </w:r>
      <w:r>
        <w:rPr>
          <w:rFonts w:hint="eastAsia" w:ascii="仿宋_GB2312" w:eastAsia="仿宋_GB2312"/>
          <w:sz w:val="32"/>
          <w:szCs w:val="32"/>
        </w:rPr>
        <w:t>全民科学素质工作领导小组各成员单位动员本系统各级单位根据《纲要》职责分工，围绕科技创新、科学教育、数字素养、生态文明、卫生健康、食品安全、应急科普、农业科技、水利科普、科普创作等行业领域，开展系列科普活动，增强公众科学意识，倡导科学理念，营造热爱科学、崇尚创新的社会氛围。</w:t>
      </w:r>
    </w:p>
    <w:p>
      <w:pPr>
        <w:pStyle w:val="5"/>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楷体" w:hAnsi="楷体" w:eastAsia="楷体"/>
          <w:sz w:val="32"/>
          <w:szCs w:val="32"/>
        </w:rPr>
        <w:t>（三）各</w:t>
      </w:r>
      <w:r>
        <w:rPr>
          <w:rFonts w:hint="eastAsia" w:ascii="楷体" w:hAnsi="楷体" w:eastAsia="楷体" w:cs="仿宋"/>
          <w:sz w:val="32"/>
          <w:szCs w:val="32"/>
        </w:rPr>
        <w:t>县（市、区）</w:t>
      </w:r>
      <w:r>
        <w:rPr>
          <w:rFonts w:hint="eastAsia" w:ascii="楷体" w:hAnsi="楷体" w:eastAsia="楷体"/>
          <w:sz w:val="32"/>
          <w:szCs w:val="32"/>
        </w:rPr>
        <w:t>活动。</w:t>
      </w:r>
      <w:r>
        <w:rPr>
          <w:rFonts w:hint="eastAsia" w:ascii="仿宋_GB2312" w:eastAsia="仿宋_GB2312"/>
          <w:sz w:val="32"/>
          <w:szCs w:val="32"/>
        </w:rPr>
        <w:t>各</w:t>
      </w:r>
      <w:r>
        <w:rPr>
          <w:rFonts w:hint="eastAsia" w:ascii="仿宋_GB2312" w:hAnsi="Times New Roman" w:eastAsia="仿宋_GB2312" w:cs="仿宋"/>
          <w:sz w:val="32"/>
          <w:szCs w:val="32"/>
        </w:rPr>
        <w:t>县（市、区）</w:t>
      </w:r>
      <w:r>
        <w:rPr>
          <w:rFonts w:hint="eastAsia" w:ascii="仿宋_GB2312" w:eastAsia="仿宋_GB2312"/>
          <w:sz w:val="32"/>
          <w:szCs w:val="32"/>
        </w:rPr>
        <w:t>结合实际、突出优势、各展其能，打造亮点纷呈、各具特色的全国科普日主场活动，并聚焦科普助力“双减”、科技助力乡村振兴、科学家精神弘扬、银龄科普等重点领域，为广大公众提供优质多元、触手可及的科普体验。全国科普示范县（市、区）要发挥示范引领作用，结合县域实际，积极打造长效化、优质化、品牌化、多样化的科普活动，进一步丰富县域科普服务供给，提升县域居民科学素质。</w:t>
      </w:r>
    </w:p>
    <w:p>
      <w:pPr>
        <w:pStyle w:val="5"/>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楷体" w:hAnsi="楷体" w:eastAsia="楷体"/>
          <w:sz w:val="32"/>
          <w:szCs w:val="32"/>
        </w:rPr>
        <w:t>（四）科普专项行动。</w:t>
      </w:r>
      <w:r>
        <w:rPr>
          <w:rFonts w:hint="eastAsia" w:ascii="仿宋_GB2312" w:eastAsia="仿宋_GB2312"/>
          <w:sz w:val="32"/>
          <w:szCs w:val="32"/>
        </w:rPr>
        <w:t>在全国科普日活动期间,学会、企业等各类科普主体充分发挥自身优势，积极整合资源、开放场地、创新形式，开展科普研学、专家报告、科技咨询、科普创作、技能培训等各类科普活动。</w:t>
      </w:r>
    </w:p>
    <w:p>
      <w:pPr>
        <w:pStyle w:val="5"/>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楷体" w:hAnsi="楷体" w:eastAsia="楷体"/>
          <w:sz w:val="32"/>
          <w:szCs w:val="32"/>
        </w:rPr>
        <w:t>1.青少年科普专项行动。</w:t>
      </w:r>
      <w:r>
        <w:rPr>
          <w:rFonts w:hint="eastAsia" w:ascii="仿宋_GB2312" w:eastAsia="仿宋_GB2312"/>
          <w:sz w:val="32"/>
          <w:szCs w:val="32"/>
        </w:rPr>
        <w:t>贯彻落实习近平总书记关于在教育“双减”中做好科学教育加法的重要指示精神，组织科技工作者走进校园，开展泉州市2023年“三个一”系列关爱活动、“启梦者”基层科普巡展志愿服务活动、“最美科技工作者”学习宣传等活动，激发青少年的科学兴趣，培养创新精神和实践能力。各级科技馆围绕“弘扬爱国主义,培育科学家精神”等主题，充分发挥自身特色，推出系列研学及科普实践活动，开展流动科技馆巡展，激发公众尤其是青少年好奇心和想象力。各级科普教育基地以“科创筑梦”为主题，</w:t>
      </w:r>
      <w:r>
        <w:rPr>
          <w:rFonts w:hint="eastAsia" w:ascii="仿宋_GB2312" w:hAnsi="楷体" w:eastAsia="仿宋_GB2312" w:cs="Times New Roman"/>
          <w:sz w:val="32"/>
          <w:szCs w:val="32"/>
        </w:rPr>
        <w:t>面向广大中小学生组织实施公益性科普活动</w:t>
      </w:r>
      <w:r>
        <w:rPr>
          <w:rFonts w:hint="eastAsia" w:ascii="仿宋_GB2312" w:eastAsia="仿宋_GB2312"/>
          <w:sz w:val="32"/>
          <w:szCs w:val="32"/>
        </w:rPr>
        <w:t>，为青少年提供高质量的校外科学教育活动</w:t>
      </w:r>
      <w:r>
        <w:rPr>
          <w:rFonts w:hint="eastAsia" w:ascii="仿宋_GB2312" w:hAnsi="楷体" w:eastAsia="仿宋_GB2312" w:cs="Times New Roman"/>
          <w:sz w:val="32"/>
          <w:szCs w:val="32"/>
        </w:rPr>
        <w:t>。</w:t>
      </w:r>
    </w:p>
    <w:p>
      <w:pPr>
        <w:pStyle w:val="5"/>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hint="eastAsia" w:ascii="楷体" w:hAnsi="楷体" w:eastAsia="楷体"/>
          <w:sz w:val="32"/>
          <w:szCs w:val="32"/>
        </w:rPr>
        <w:t>2.老年人科普专项行动。</w:t>
      </w:r>
      <w:r>
        <w:rPr>
          <w:rFonts w:hint="eastAsia" w:ascii="仿宋_GB2312" w:eastAsia="仿宋_GB2312"/>
          <w:sz w:val="32"/>
          <w:szCs w:val="32"/>
        </w:rPr>
        <w:t>组织实施</w:t>
      </w:r>
      <w:r>
        <w:rPr>
          <w:rFonts w:ascii="Times New Roman" w:hAnsi="Times New Roman" w:eastAsia="仿宋_GB2312" w:cs="Times New Roman"/>
          <w:sz w:val="32"/>
          <w:szCs w:val="32"/>
        </w:rPr>
        <w:t>“银龄科普”</w:t>
      </w:r>
      <w:r>
        <w:rPr>
          <w:rFonts w:hint="eastAsia" w:ascii="Times New Roman" w:hAnsi="Times New Roman" w:eastAsia="仿宋_GB2312" w:cs="Times New Roman"/>
          <w:sz w:val="32"/>
          <w:szCs w:val="32"/>
        </w:rPr>
        <w:t>行动，以“党建+”邻里中心、社区科普服务站、新时代文明实践中心（所、站）等基层场馆为依托，</w:t>
      </w:r>
      <w:r>
        <w:rPr>
          <w:rFonts w:hint="eastAsia" w:ascii="仿宋_GB2312" w:eastAsia="仿宋_GB2312"/>
          <w:sz w:val="32"/>
          <w:szCs w:val="32"/>
        </w:rPr>
        <w:t>以</w:t>
      </w:r>
      <w:r>
        <w:rPr>
          <w:rFonts w:hint="eastAsia" w:ascii="Times New Roman" w:hAnsi="Times New Roman" w:eastAsia="仿宋_GB2312" w:cs="Times New Roman"/>
          <w:sz w:val="32"/>
          <w:szCs w:val="32"/>
        </w:rPr>
        <w:t>“跨越数字鸿沟”“老年健身养生”“反电信金融诈骗”为主要内容，</w:t>
      </w:r>
      <w:r>
        <w:rPr>
          <w:rFonts w:ascii="Times New Roman" w:hAnsi="Times New Roman" w:eastAsia="仿宋_GB2312" w:cs="Times New Roman"/>
          <w:sz w:val="32"/>
          <w:szCs w:val="32"/>
        </w:rPr>
        <w:t>面向老年人群体</w:t>
      </w:r>
      <w:r>
        <w:rPr>
          <w:rFonts w:hint="eastAsia" w:ascii="Times New Roman" w:hAnsi="Times New Roman" w:eastAsia="仿宋_GB2312" w:cs="Times New Roman"/>
          <w:sz w:val="32"/>
          <w:szCs w:val="32"/>
        </w:rPr>
        <w:t>搭建</w:t>
      </w:r>
      <w:r>
        <w:rPr>
          <w:rFonts w:ascii="Times New Roman" w:hAnsi="Times New Roman" w:eastAsia="仿宋_GB2312" w:cs="Times New Roman"/>
          <w:sz w:val="32"/>
          <w:szCs w:val="32"/>
        </w:rPr>
        <w:t>“银龄科普”服务平台，</w:t>
      </w:r>
      <w:r>
        <w:rPr>
          <w:rFonts w:hint="eastAsia" w:ascii="Times New Roman" w:hAnsi="Times New Roman" w:eastAsia="仿宋_GB2312" w:cs="Times New Roman"/>
          <w:sz w:val="32"/>
          <w:szCs w:val="32"/>
        </w:rPr>
        <w:t>打造</w:t>
      </w:r>
      <w:r>
        <w:rPr>
          <w:rFonts w:ascii="Times New Roman" w:hAnsi="Times New Roman" w:eastAsia="仿宋_GB2312" w:cs="Times New Roman"/>
          <w:sz w:val="32"/>
          <w:szCs w:val="32"/>
        </w:rPr>
        <w:t>“银龄科普”</w:t>
      </w:r>
      <w:r>
        <w:rPr>
          <w:rFonts w:hint="eastAsia" w:ascii="Times New Roman" w:hAnsi="Times New Roman" w:eastAsia="仿宋_GB2312" w:cs="Times New Roman"/>
          <w:sz w:val="32"/>
          <w:szCs w:val="32"/>
        </w:rPr>
        <w:t>服务品牌，</w:t>
      </w:r>
      <w:r>
        <w:rPr>
          <w:rFonts w:ascii="Times New Roman" w:hAnsi="Times New Roman" w:eastAsia="仿宋_GB2312" w:cs="Times New Roman"/>
          <w:sz w:val="32"/>
          <w:szCs w:val="32"/>
        </w:rPr>
        <w:t>系统提升老年人的</w:t>
      </w:r>
      <w:r>
        <w:rPr>
          <w:rFonts w:hint="eastAsia" w:ascii="Times New Roman" w:hAnsi="Times New Roman" w:eastAsia="仿宋_GB2312" w:cs="Times New Roman"/>
          <w:sz w:val="32"/>
          <w:szCs w:val="32"/>
        </w:rPr>
        <w:t>科学素养、</w:t>
      </w:r>
      <w:r>
        <w:rPr>
          <w:rFonts w:ascii="Times New Roman" w:hAnsi="Times New Roman" w:eastAsia="仿宋_GB2312" w:cs="Times New Roman"/>
          <w:sz w:val="32"/>
          <w:szCs w:val="32"/>
        </w:rPr>
        <w:t>健康素养</w:t>
      </w:r>
      <w:r>
        <w:rPr>
          <w:rFonts w:hint="eastAsia" w:ascii="Times New Roman" w:hAnsi="Times New Roman" w:eastAsia="仿宋_GB2312" w:cs="Times New Roman"/>
          <w:sz w:val="32"/>
          <w:szCs w:val="32"/>
        </w:rPr>
        <w:t>和数字</w:t>
      </w:r>
      <w:r>
        <w:rPr>
          <w:rFonts w:ascii="Times New Roman" w:hAnsi="Times New Roman" w:eastAsia="仿宋_GB2312" w:cs="Times New Roman"/>
          <w:sz w:val="32"/>
          <w:szCs w:val="32"/>
        </w:rPr>
        <w:t>素养</w:t>
      </w:r>
      <w:r>
        <w:rPr>
          <w:rFonts w:hint="eastAsia" w:ascii="Times New Roman" w:hAnsi="Times New Roman" w:eastAsia="仿宋_GB2312" w:cs="Times New Roman"/>
          <w:sz w:val="32"/>
          <w:szCs w:val="32"/>
        </w:rPr>
        <w:t>。</w:t>
      </w:r>
    </w:p>
    <w:p>
      <w:pPr>
        <w:pStyle w:val="5"/>
        <w:shd w:val="clear" w:color="auto" w:fill="FFFFFF"/>
        <w:spacing w:before="0" w:beforeAutospacing="0" w:after="0" w:afterAutospacing="0"/>
        <w:ind w:firstLine="640" w:firstLineChars="200"/>
        <w:rPr>
          <w:rFonts w:ascii="仿宋_GB2312" w:eastAsia="仿宋_GB2312"/>
          <w:sz w:val="32"/>
          <w:szCs w:val="32"/>
        </w:rPr>
      </w:pPr>
      <w:r>
        <w:rPr>
          <w:rFonts w:hint="eastAsia" w:ascii="楷体" w:hAnsi="楷体" w:eastAsia="楷体"/>
          <w:sz w:val="32"/>
          <w:szCs w:val="32"/>
        </w:rPr>
        <w:t>3.农村科普专项行动。</w:t>
      </w:r>
      <w:r>
        <w:rPr>
          <w:rFonts w:hint="eastAsia" w:ascii="仿宋_GB2312" w:eastAsia="仿宋_GB2312"/>
          <w:sz w:val="32"/>
          <w:szCs w:val="32"/>
        </w:rPr>
        <w:t>组织各级农技协、中国农技协科技小院（福建省科协科技小院），贯彻落实习近平总书记给中国农业大学科技小院学生重要回信精神，在乡村一线开展技术培训和群众性科普文化活动，讲好中国式农业农村现代化故事。鼓励各级学会（协会、研究会）</w:t>
      </w:r>
      <w:r>
        <w:rPr>
          <w:rFonts w:hint="eastAsia" w:ascii="仿宋_GB2312" w:hAnsi="仿宋" w:eastAsia="仿宋_GB2312"/>
          <w:color w:val="000000"/>
          <w:sz w:val="32"/>
          <w:szCs w:val="32"/>
          <w:shd w:val="clear" w:color="auto" w:fill="FFFFFF"/>
        </w:rPr>
        <w:t>充分发挥学科齐全、人才荟萃、联系广泛的优势，积极动员组织学会与乡村开展结对帮扶，为乡村振兴注入科技和科普力量，持续推动农民科学文化素质提升。</w:t>
      </w:r>
    </w:p>
    <w:p>
      <w:pPr>
        <w:pStyle w:val="5"/>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楷体" w:hAnsi="楷体" w:eastAsia="楷体"/>
          <w:sz w:val="32"/>
          <w:szCs w:val="32"/>
        </w:rPr>
        <w:t>4.企业科普专项行动。</w:t>
      </w:r>
      <w:r>
        <w:rPr>
          <w:rFonts w:hint="eastAsia" w:ascii="仿宋_GB2312" w:eastAsia="仿宋_GB2312"/>
          <w:sz w:val="32"/>
          <w:szCs w:val="32"/>
        </w:rPr>
        <w:t>各类企业特别是成立院士工作站、特级人才创新实验室、专家工作站、学会服务站的企业，立足科技创新资源，发挥科技人才优势，组织开展企业云课堂、企业公众开放日、专家报告等系列科普活动，让创新成果走向公众，推动科研、科技成果科普化。</w:t>
      </w:r>
    </w:p>
    <w:p>
      <w:pPr>
        <w:pStyle w:val="5"/>
        <w:shd w:val="clear" w:color="auto" w:fill="FFFFFF"/>
        <w:spacing w:before="0" w:beforeAutospacing="0" w:after="0" w:afterAutospacing="0"/>
        <w:ind w:firstLine="640" w:firstLineChars="200"/>
        <w:rPr>
          <w:rFonts w:ascii="仿宋_GB2312" w:eastAsia="仿宋_GB2312"/>
          <w:sz w:val="32"/>
          <w:szCs w:val="32"/>
        </w:rPr>
      </w:pPr>
      <w:r>
        <w:rPr>
          <w:rFonts w:hint="eastAsia" w:ascii="楷体" w:hAnsi="楷体" w:eastAsia="楷体"/>
          <w:sz w:val="32"/>
          <w:szCs w:val="32"/>
        </w:rPr>
        <w:t>5.“云上科普日”专项行动。</w:t>
      </w:r>
      <w:r>
        <w:rPr>
          <w:rFonts w:hint="eastAsia" w:ascii="仿宋_GB2312" w:eastAsia="仿宋_GB2312"/>
          <w:sz w:val="32"/>
          <w:szCs w:val="32"/>
        </w:rPr>
        <w:t>推进科普信息化发展，通过泉州网等平台，广泛开展科普课堂直播、科普知识网络答题等线上活动，</w:t>
      </w:r>
      <w:r>
        <w:rPr>
          <w:rFonts w:hint="eastAsia" w:ascii="仿宋_GB2312" w:hAnsi="Arial" w:eastAsia="仿宋_GB2312" w:cs="Arial"/>
          <w:sz w:val="32"/>
          <w:szCs w:val="32"/>
          <w:shd w:val="clear" w:color="auto" w:fill="FFFFFF"/>
        </w:rPr>
        <w:t>共同营造爱科学、学科学、传播科学的网络环境，带动广大公众参与线上科普活动。</w:t>
      </w:r>
    </w:p>
    <w:p>
      <w:pPr>
        <w:pStyle w:val="5"/>
        <w:shd w:val="clear" w:color="auto" w:fill="FFFFFF"/>
        <w:spacing w:before="0" w:beforeAutospacing="0" w:after="0" w:afterAutospacing="0"/>
        <w:ind w:firstLine="640" w:firstLineChars="200"/>
        <w:jc w:val="both"/>
        <w:rPr>
          <w:rFonts w:ascii="黑体" w:hAnsi="黑体" w:eastAsia="黑体"/>
          <w:sz w:val="32"/>
          <w:szCs w:val="32"/>
        </w:rPr>
      </w:pPr>
      <w:r>
        <w:rPr>
          <w:rFonts w:hint="eastAsia" w:ascii="黑体" w:hAnsi="黑体" w:eastAsia="黑体"/>
          <w:sz w:val="32"/>
          <w:szCs w:val="32"/>
        </w:rPr>
        <w:t>四、工作要求</w:t>
      </w:r>
    </w:p>
    <w:p>
      <w:pPr>
        <w:ind w:firstLine="640" w:firstLineChars="200"/>
        <w:jc w:val="both"/>
        <w:rPr>
          <w:rFonts w:ascii="仿宋_GB2312" w:eastAsia="仿宋_GB2312"/>
          <w:sz w:val="32"/>
          <w:szCs w:val="32"/>
        </w:rPr>
      </w:pPr>
      <w:r>
        <w:rPr>
          <w:rFonts w:hint="eastAsia" w:ascii="楷体" w:hAnsi="楷体" w:eastAsia="楷体"/>
          <w:sz w:val="32"/>
          <w:szCs w:val="32"/>
        </w:rPr>
        <w:t>（一）强化组织动员。</w:t>
      </w:r>
      <w:r>
        <w:rPr>
          <w:rFonts w:hint="eastAsia" w:ascii="仿宋_GB2312" w:eastAsia="仿宋_GB2312"/>
          <w:sz w:val="32"/>
          <w:szCs w:val="32"/>
        </w:rPr>
        <w:t>各单位和部门要把全国科普日活动作为贯彻落实党的二十大精神和开展学习贯彻习近平新时代中国特色社会主义思想主题教育的生动实践，广泛动员、精心组织，不断提升科普日活动服务力、影响力。</w:t>
      </w:r>
    </w:p>
    <w:p>
      <w:pPr>
        <w:pStyle w:val="5"/>
        <w:shd w:val="clear" w:color="auto" w:fill="FFFFFF"/>
        <w:spacing w:before="0" w:beforeAutospacing="0" w:after="0" w:afterAutospacing="0"/>
        <w:ind w:firstLine="640" w:firstLineChars="200"/>
        <w:jc w:val="both"/>
        <w:rPr>
          <w:rFonts w:ascii="仿宋_GB2312" w:eastAsia="仿宋_GB2312"/>
          <w:sz w:val="32"/>
          <w:szCs w:val="32"/>
          <w:shd w:val="clear" w:color="auto" w:fill="FFFFFF"/>
        </w:rPr>
      </w:pPr>
      <w:r>
        <w:rPr>
          <w:rFonts w:hint="eastAsia" w:ascii="楷体" w:hAnsi="楷体" w:eastAsia="楷体"/>
          <w:sz w:val="32"/>
          <w:szCs w:val="32"/>
          <w:shd w:val="clear" w:color="auto" w:fill="FFFFFF"/>
        </w:rPr>
        <w:t>（二）精心组织实施。</w:t>
      </w:r>
      <w:r>
        <w:rPr>
          <w:rFonts w:hint="eastAsia" w:ascii="仿宋_GB2312" w:eastAsia="仿宋_GB2312"/>
          <w:sz w:val="32"/>
          <w:szCs w:val="32"/>
          <w:shd w:val="clear" w:color="auto" w:fill="FFFFFF"/>
        </w:rPr>
        <w:t>各级各有关单位要本着注重科普日活动数量规模、突出特色实效的原则，充分动员调动本地科普资源，积极动员组织本系统、本单位和联系的各级学会、企业、院校、科研院所等社会各界，广泛开展多阵地、多领域、广覆盖、齐参与的系列科普行动。</w:t>
      </w:r>
    </w:p>
    <w:p>
      <w:pPr>
        <w:pStyle w:val="5"/>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楷体" w:hAnsi="楷体" w:eastAsia="楷体"/>
          <w:sz w:val="32"/>
          <w:szCs w:val="32"/>
        </w:rPr>
        <w:t>（三）</w:t>
      </w:r>
      <w:r>
        <w:rPr>
          <w:rFonts w:hint="eastAsia" w:ascii="楷体" w:hAnsi="楷体" w:eastAsia="楷体"/>
          <w:sz w:val="32"/>
          <w:szCs w:val="32"/>
          <w:shd w:val="clear" w:color="auto" w:fill="FFFFFF"/>
        </w:rPr>
        <w:t>务求活动实效。</w:t>
      </w:r>
      <w:r>
        <w:rPr>
          <w:rFonts w:hint="eastAsia" w:ascii="仿宋_GB2312" w:eastAsia="仿宋_GB2312"/>
          <w:sz w:val="32"/>
          <w:szCs w:val="32"/>
          <w:shd w:val="clear" w:color="auto" w:fill="FFFFFF"/>
        </w:rPr>
        <w:t>各级各相关单位要紧紧围绕科普日活动主题，聚焦公众所需所盼，为科技工作者参与科普、广大公众享受科普，搭建更加便捷、更高质量、更强支撑的服务平台。要认真贯彻落实中央八项规定精神，坚决防止形式主义、官僚主义。</w:t>
      </w:r>
      <w:r>
        <w:rPr>
          <w:rFonts w:hint="eastAsia" w:ascii="仿宋_GB2312" w:eastAsia="仿宋_GB2312"/>
          <w:sz w:val="32"/>
          <w:szCs w:val="32"/>
        </w:rPr>
        <w:t>要强化数字赋能，促进线上线下深度融合，推动优质资源广泛传播。</w:t>
      </w:r>
    </w:p>
    <w:p>
      <w:pPr>
        <w:pStyle w:val="5"/>
        <w:shd w:val="clear" w:color="auto" w:fill="FFFFFF"/>
        <w:spacing w:before="0" w:beforeAutospacing="0" w:after="0" w:afterAutospacing="0"/>
        <w:ind w:firstLine="640" w:firstLineChars="200"/>
        <w:jc w:val="both"/>
        <w:rPr>
          <w:rFonts w:ascii="黑体" w:hAnsi="黑体" w:eastAsia="黑体"/>
          <w:sz w:val="32"/>
          <w:szCs w:val="32"/>
        </w:rPr>
      </w:pPr>
      <w:r>
        <w:rPr>
          <w:rFonts w:hint="eastAsia" w:ascii="黑体" w:hAnsi="黑体" w:eastAsia="黑体"/>
          <w:sz w:val="32"/>
          <w:szCs w:val="32"/>
        </w:rPr>
        <w:t>六、有关事项</w:t>
      </w:r>
    </w:p>
    <w:p>
      <w:pPr>
        <w:pStyle w:val="5"/>
        <w:shd w:val="clear" w:color="auto" w:fill="FFFFFF"/>
        <w:spacing w:before="0" w:beforeAutospacing="0" w:after="0" w:afterAutospacing="0"/>
        <w:ind w:firstLine="640" w:firstLineChars="200"/>
        <w:jc w:val="both"/>
        <w:rPr>
          <w:rFonts w:ascii="仿宋_GB2312" w:hAnsi="Times New Roman" w:eastAsia="仿宋_GB2312" w:cs="仿宋"/>
          <w:sz w:val="32"/>
          <w:szCs w:val="32"/>
        </w:rPr>
      </w:pPr>
      <w:r>
        <w:rPr>
          <w:rFonts w:hint="eastAsia" w:ascii="楷体" w:hAnsi="楷体" w:eastAsia="楷体" w:cs="楷体"/>
          <w:sz w:val="32"/>
          <w:szCs w:val="32"/>
        </w:rPr>
        <w:t>（一）登记发布。</w:t>
      </w:r>
      <w:r>
        <w:rPr>
          <w:rFonts w:hint="eastAsia" w:ascii="仿宋_GB2312" w:hAnsi="Times New Roman" w:eastAsia="仿宋_GB2312" w:cs="仿宋"/>
          <w:sz w:val="32"/>
          <w:szCs w:val="32"/>
        </w:rPr>
        <w:t>8月下旬-9月底开展的科普宣传活动可纳入“2023年全国科普日”重点活动。请各单位在2023年8月21日-9月下旬期间，通过注册并登录全国科普日网站（www.kepuri.cn），</w:t>
      </w:r>
      <w:r>
        <w:rPr>
          <w:rFonts w:hint="eastAsia" w:ascii="仿宋_GB2312" w:eastAsia="仿宋_GB2312"/>
          <w:sz w:val="32"/>
          <w:szCs w:val="32"/>
        </w:rPr>
        <w:t>发布推广重点活动</w:t>
      </w:r>
      <w:r>
        <w:rPr>
          <w:rFonts w:hint="eastAsia" w:ascii="仿宋_GB2312" w:hAnsi="Times New Roman" w:eastAsia="仿宋_GB2312" w:cs="仿宋"/>
          <w:sz w:val="32"/>
          <w:szCs w:val="32"/>
        </w:rPr>
        <w:t>，以便于平台进行活动推广和公众参与活动。市级成员单位、</w:t>
      </w:r>
      <w:r>
        <w:rPr>
          <w:rFonts w:hint="eastAsia" w:ascii="仿宋_GB2312" w:eastAsia="仿宋_GB2312"/>
          <w:sz w:val="32"/>
          <w:szCs w:val="32"/>
          <w:shd w:val="clear" w:color="auto" w:fill="FFFFFF"/>
        </w:rPr>
        <w:t>各县（市、区）科协、各活动举办单位拟组织开展的重点活动，请填写《2023年泉州市全国科普日重点活动登记表》《2023年泉州市全国科普日重点活动汇总表》，并于2023年8月30日前以电子版形式报市科协备案，以便汇总上报。</w:t>
      </w:r>
    </w:p>
    <w:p>
      <w:pPr>
        <w:pStyle w:val="5"/>
        <w:shd w:val="clear" w:color="auto" w:fill="FFFFFF"/>
        <w:spacing w:before="0" w:beforeAutospacing="0" w:after="0" w:afterAutospacing="0"/>
        <w:ind w:firstLine="640" w:firstLineChars="200"/>
        <w:rPr>
          <w:rFonts w:ascii="仿宋_GB2312" w:hAnsi="Times New Roman" w:eastAsia="仿宋_GB2312" w:cs="仿宋"/>
          <w:sz w:val="32"/>
          <w:szCs w:val="32"/>
          <w:shd w:val="clear" w:color="auto" w:fill="FFFFFF"/>
        </w:rPr>
      </w:pPr>
      <w:r>
        <w:rPr>
          <w:rStyle w:val="8"/>
          <w:rFonts w:hint="eastAsia" w:ascii="楷体" w:hAnsi="楷体" w:eastAsia="楷体" w:cs="Arial"/>
          <w:b w:val="0"/>
          <w:sz w:val="32"/>
          <w:szCs w:val="32"/>
          <w:shd w:val="clear" w:color="auto" w:fill="FFFFFF"/>
        </w:rPr>
        <w:t>（二）信息完善。</w:t>
      </w:r>
      <w:r>
        <w:rPr>
          <w:rFonts w:hint="eastAsia" w:ascii="仿宋_GB2312" w:hAnsi="Arial" w:eastAsia="仿宋_GB2312" w:cs="Arial"/>
          <w:sz w:val="32"/>
          <w:szCs w:val="32"/>
          <w:shd w:val="clear" w:color="auto" w:fill="FFFFFF"/>
        </w:rPr>
        <w:t>请各活动举办单位于2023年9月30日前，通过全国科普日网站或“科普中国”客户端及时补充完善活动信息和进展，包括活动图片视频、新闻报道链接等，并提交活动总结材料。</w:t>
      </w:r>
      <w:r>
        <w:rPr>
          <w:rFonts w:hint="eastAsia" w:ascii="仿宋_GB2312" w:hAnsi="Times New Roman" w:eastAsia="仿宋_GB2312" w:cs="仿宋"/>
          <w:sz w:val="32"/>
          <w:szCs w:val="32"/>
        </w:rPr>
        <w:t>各县（市、区）要指定专人做好辖区内</w:t>
      </w:r>
      <w:r>
        <w:rPr>
          <w:rFonts w:hint="eastAsia" w:ascii="仿宋_GB2312" w:hAnsi="Times New Roman" w:eastAsia="仿宋_GB2312" w:cs="仿宋"/>
          <w:sz w:val="32"/>
          <w:szCs w:val="32"/>
          <w:shd w:val="clear" w:color="auto" w:fill="FFFFFF"/>
        </w:rPr>
        <w:t>重点活动填报工作，及时上传活动新闻、图片、视频、总结等资源。</w:t>
      </w:r>
      <w:bookmarkStart w:id="0" w:name="_GoBack"/>
      <w:bookmarkEnd w:id="0"/>
    </w:p>
    <w:p>
      <w:pPr>
        <w:pStyle w:val="5"/>
        <w:shd w:val="clear" w:color="auto" w:fill="FFFFFF"/>
        <w:spacing w:before="0" w:beforeAutospacing="0" w:after="0" w:afterAutospacing="0"/>
        <w:ind w:firstLine="640" w:firstLineChars="200"/>
        <w:jc w:val="both"/>
        <w:rPr>
          <w:rFonts w:ascii="仿宋_GB2312" w:eastAsia="仿宋_GB2312"/>
          <w:sz w:val="32"/>
          <w:szCs w:val="32"/>
        </w:rPr>
      </w:pPr>
      <w:r>
        <w:rPr>
          <w:rFonts w:hint="eastAsia" w:ascii="楷体" w:hAnsi="楷体" w:eastAsia="楷体" w:cs="仿宋"/>
          <w:sz w:val="32"/>
          <w:szCs w:val="32"/>
          <w:shd w:val="clear" w:color="auto" w:fill="FFFFFF"/>
        </w:rPr>
        <w:t>（三）工作总结。</w:t>
      </w:r>
      <w:r>
        <w:rPr>
          <w:rFonts w:hint="eastAsia" w:ascii="仿宋_GB2312" w:hAnsi="楷体" w:eastAsia="仿宋_GB2312" w:cs="仿宋"/>
          <w:sz w:val="32"/>
          <w:szCs w:val="32"/>
          <w:shd w:val="clear" w:color="auto" w:fill="FFFFFF"/>
        </w:rPr>
        <w:t>请</w:t>
      </w:r>
      <w:r>
        <w:rPr>
          <w:rFonts w:hint="eastAsia" w:ascii="仿宋_GB2312" w:hAnsi="Times New Roman" w:eastAsia="仿宋_GB2312" w:cs="仿宋"/>
          <w:sz w:val="32"/>
          <w:szCs w:val="32"/>
        </w:rPr>
        <w:t>各单位于9月30日前将活动总结材料通过电子邮件发市科协普及部。市科协将推荐工作扎实、成绩突出的单位和特色鲜明、实效显著的活动参评中国科协和省科协“全国科普日优秀组织单位”“全国科普日优秀活动”。</w:t>
      </w:r>
    </w:p>
    <w:p>
      <w:pPr>
        <w:pStyle w:val="5"/>
        <w:shd w:val="clear" w:color="auto" w:fill="FFFFFF"/>
        <w:spacing w:before="0" w:beforeAutospacing="0" w:after="0" w:afterAutospacing="0"/>
        <w:ind w:firstLine="640" w:firstLineChars="200"/>
        <w:jc w:val="both"/>
        <w:rPr>
          <w:rFonts w:ascii="仿宋_GB2312" w:hAnsi="Times New Roman" w:eastAsia="仿宋_GB2312" w:cs="仿宋"/>
          <w:sz w:val="32"/>
          <w:szCs w:val="32"/>
        </w:rPr>
      </w:pPr>
      <w:r>
        <w:rPr>
          <w:rFonts w:hint="eastAsia" w:ascii="仿宋_GB2312" w:hAnsi="Times New Roman" w:eastAsia="仿宋_GB2312" w:cs="仿宋"/>
          <w:sz w:val="32"/>
          <w:szCs w:val="32"/>
        </w:rPr>
        <w:t>联系人：王加枫、吴顺天，电话：22217957，传真：22217747，邮箱：kx22217957@126.com，地址：泉州市行政中心C栋149室。</w:t>
      </w:r>
    </w:p>
    <w:p>
      <w:pPr>
        <w:spacing w:beforeLines="50" w:afterLines="50" w:line="500" w:lineRule="exact"/>
        <w:rPr>
          <w:rFonts w:ascii="仿宋_GB2312" w:hAnsi="宋体" w:eastAsia="仿宋_GB2312"/>
          <w:sz w:val="32"/>
          <w:szCs w:val="32"/>
        </w:rPr>
      </w:pPr>
      <w:r>
        <w:rPr>
          <w:rFonts w:hint="eastAsia" w:ascii="仿宋_GB2312" w:hAnsi="Times New Roman" w:eastAsia="仿宋_GB2312" w:cs="仿宋"/>
          <w:sz w:val="32"/>
          <w:szCs w:val="32"/>
        </w:rPr>
        <w:t>附件：1.</w:t>
      </w:r>
      <w:r>
        <w:rPr>
          <w:rFonts w:hint="eastAsia" w:ascii="仿宋_GB2312" w:hAnsi="宋体" w:eastAsia="仿宋_GB2312"/>
          <w:sz w:val="32"/>
          <w:szCs w:val="32"/>
        </w:rPr>
        <w:t>2023年泉州市全国科普日重点活动项目申报表；</w:t>
      </w:r>
    </w:p>
    <w:p>
      <w:pPr>
        <w:spacing w:line="600" w:lineRule="exact"/>
        <w:rPr>
          <w:rFonts w:ascii="仿宋_GB2312" w:hAnsi="华文中宋" w:eastAsia="仿宋_GB2312" w:cs="Times New Roman"/>
          <w:sz w:val="32"/>
          <w:szCs w:val="32"/>
        </w:rPr>
      </w:pPr>
      <w:r>
        <w:rPr>
          <w:rFonts w:hint="eastAsia" w:ascii="仿宋_GB2312" w:hAnsi="Times New Roman" w:eastAsia="仿宋_GB2312" w:cs="仿宋"/>
          <w:sz w:val="32"/>
          <w:szCs w:val="32"/>
        </w:rPr>
        <w:t xml:space="preserve">    2.</w:t>
      </w:r>
      <w:r>
        <w:rPr>
          <w:rFonts w:hint="eastAsia" w:ascii="仿宋_GB2312" w:hAnsi="方正小标宋简体" w:eastAsia="仿宋_GB2312" w:cs="方正小标宋简体"/>
          <w:sz w:val="32"/>
          <w:szCs w:val="32"/>
        </w:rPr>
        <w:t>2023年泉州市全国科普日重点活动汇总表。</w:t>
      </w:r>
    </w:p>
    <w:p>
      <w:pPr>
        <w:pStyle w:val="5"/>
        <w:shd w:val="clear" w:color="auto" w:fill="FFFFFF"/>
        <w:spacing w:before="0" w:beforeAutospacing="0" w:after="0" w:afterAutospacing="0"/>
        <w:ind w:firstLine="640" w:firstLineChars="200"/>
        <w:jc w:val="right"/>
        <w:rPr>
          <w:rFonts w:ascii="仿宋_GB2312" w:eastAsia="仿宋_GB2312" w:hAnsiTheme="majorEastAsia"/>
          <w:sz w:val="32"/>
          <w:szCs w:val="32"/>
        </w:rPr>
      </w:pPr>
      <w:r>
        <w:rPr>
          <w:rFonts w:hint="eastAsia" w:ascii="仿宋_GB2312" w:eastAsia="仿宋_GB2312" w:hAnsiTheme="majorEastAsia"/>
          <w:sz w:val="32"/>
          <w:szCs w:val="32"/>
        </w:rPr>
        <w:t>全民科学素质工作领导小组办公室</w:t>
      </w:r>
    </w:p>
    <w:p>
      <w:pPr>
        <w:pStyle w:val="5"/>
        <w:shd w:val="clear" w:color="auto" w:fill="FFFFFF"/>
        <w:spacing w:before="0" w:beforeAutospacing="0" w:after="0" w:afterAutospacing="0"/>
        <w:ind w:firstLine="640" w:firstLineChars="200"/>
        <w:jc w:val="right"/>
        <w:rPr>
          <w:rFonts w:ascii="仿宋_GB2312" w:eastAsia="仿宋_GB2312" w:hAnsiTheme="majorEastAsia"/>
          <w:sz w:val="32"/>
          <w:szCs w:val="32"/>
        </w:rPr>
      </w:pPr>
      <w:r>
        <w:rPr>
          <w:rFonts w:hint="eastAsia" w:ascii="仿宋_GB2312" w:eastAsia="仿宋_GB2312" w:hAnsiTheme="majorEastAsia"/>
          <w:sz w:val="32"/>
          <w:szCs w:val="32"/>
        </w:rPr>
        <w:t>2023年8月  日</w:t>
      </w:r>
    </w:p>
    <w:p>
      <w:pPr>
        <w:widowControl/>
        <w:rPr>
          <w:rFonts w:ascii="仿宋_GB2312" w:eastAsia="仿宋_GB2312" w:cs="宋体" w:hAnsiTheme="majorEastAsia"/>
          <w:kern w:val="0"/>
          <w:sz w:val="32"/>
          <w:szCs w:val="32"/>
        </w:rPr>
      </w:pPr>
      <w:r>
        <w:rPr>
          <w:rFonts w:ascii="仿宋_GB2312" w:eastAsia="仿宋_GB2312" w:hAnsiTheme="majorEastAsia"/>
          <w:sz w:val="32"/>
          <w:szCs w:val="32"/>
        </w:rPr>
        <w:br w:type="page"/>
      </w:r>
    </w:p>
    <w:p>
      <w:pPr>
        <w:spacing w:afterLines="50" w:line="500" w:lineRule="exact"/>
        <w:jc w:val="left"/>
        <w:rPr>
          <w:rFonts w:ascii="黑体" w:hAnsi="黑体" w:eastAsia="黑体"/>
          <w:sz w:val="32"/>
          <w:szCs w:val="32"/>
        </w:rPr>
      </w:pPr>
      <w:r>
        <w:rPr>
          <w:rFonts w:hint="eastAsia" w:ascii="黑体" w:hAnsi="黑体" w:eastAsia="黑体"/>
          <w:sz w:val="32"/>
          <w:szCs w:val="32"/>
        </w:rPr>
        <w:t>附件1</w:t>
      </w:r>
    </w:p>
    <w:p>
      <w:pPr>
        <w:spacing w:beforeLines="50" w:afterLines="50" w:line="500" w:lineRule="exact"/>
        <w:rPr>
          <w:rFonts w:ascii="方正小标宋简体" w:hAnsi="宋体" w:eastAsia="方正小标宋简体"/>
          <w:sz w:val="36"/>
          <w:szCs w:val="36"/>
        </w:rPr>
      </w:pPr>
      <w:r>
        <w:rPr>
          <w:rFonts w:hint="eastAsia" w:ascii="方正小标宋简体" w:hAnsi="宋体" w:eastAsia="方正小标宋简体"/>
          <w:sz w:val="36"/>
          <w:szCs w:val="36"/>
        </w:rPr>
        <w:t>2023年泉州市全国科普日重点活动项目申报表</w:t>
      </w:r>
    </w:p>
    <w:p>
      <w:pPr>
        <w:snapToGrid w:val="0"/>
        <w:spacing w:afterLines="50"/>
        <w:rPr>
          <w:rFonts w:ascii="宋体" w:hAnsi="宋体" w:eastAsia="仿宋_GB2312"/>
          <w:sz w:val="24"/>
        </w:rPr>
      </w:pPr>
      <w:r>
        <w:rPr>
          <w:rFonts w:hint="eastAsia" w:ascii="宋体" w:hAnsi="宋体" w:eastAsia="仿宋_GB2312"/>
          <w:sz w:val="24"/>
        </w:rPr>
        <w:t>填报单位：</w:t>
      </w:r>
      <w:r>
        <w:rPr>
          <w:rFonts w:hint="eastAsia" w:ascii="宋体" w:hAnsi="宋体" w:eastAsia="仿宋_GB2312"/>
          <w:sz w:val="24"/>
          <w:u w:val="single"/>
        </w:rPr>
        <w:t xml:space="preserve">                      </w:t>
      </w:r>
      <w:r>
        <w:rPr>
          <w:rFonts w:hint="eastAsia" w:ascii="宋体" w:hAnsi="宋体" w:eastAsia="仿宋_GB2312"/>
          <w:sz w:val="24"/>
        </w:rPr>
        <w:t xml:space="preserve">     填报日期：   年  月  日</w:t>
      </w:r>
    </w:p>
    <w:tbl>
      <w:tblPr>
        <w:tblStyle w:val="6"/>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628"/>
        <w:gridCol w:w="1505"/>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仿宋_GB2312"/>
                <w:sz w:val="24"/>
              </w:rPr>
            </w:pPr>
            <w:r>
              <w:rPr>
                <w:rFonts w:hint="eastAsia" w:ascii="宋体" w:hAnsi="宋体" w:eastAsia="仿宋_GB2312"/>
                <w:sz w:val="24"/>
              </w:rPr>
              <w:t>活动名称</w:t>
            </w:r>
          </w:p>
        </w:tc>
        <w:tc>
          <w:tcPr>
            <w:tcW w:w="70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仿宋_GB2312"/>
                <w:sz w:val="24"/>
              </w:rPr>
            </w:pPr>
            <w:r>
              <w:rPr>
                <w:rFonts w:hint="eastAsia" w:ascii="宋体" w:hAnsi="宋体" w:eastAsia="仿宋_GB2312"/>
                <w:sz w:val="24"/>
              </w:rPr>
              <w:t>主办单位</w:t>
            </w:r>
          </w:p>
        </w:tc>
        <w:tc>
          <w:tcPr>
            <w:tcW w:w="70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仿宋_GB2312"/>
                <w:sz w:val="24"/>
              </w:rPr>
            </w:pPr>
            <w:r>
              <w:rPr>
                <w:rFonts w:hint="eastAsia" w:ascii="宋体" w:hAnsi="宋体" w:eastAsia="仿宋_GB2312"/>
                <w:sz w:val="24"/>
              </w:rPr>
              <w:t>承办单位</w:t>
            </w:r>
          </w:p>
        </w:tc>
        <w:tc>
          <w:tcPr>
            <w:tcW w:w="70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仿宋_GB2312"/>
                <w:sz w:val="24"/>
              </w:rPr>
            </w:pPr>
            <w:r>
              <w:rPr>
                <w:rFonts w:hint="eastAsia" w:ascii="宋体" w:hAnsi="宋体" w:eastAsia="仿宋_GB2312"/>
                <w:sz w:val="24"/>
              </w:rPr>
              <w:t>联系人</w:t>
            </w:r>
          </w:p>
        </w:tc>
        <w:tc>
          <w:tcPr>
            <w:tcW w:w="2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仿宋_GB2312"/>
                <w:sz w:val="24"/>
              </w:rPr>
            </w:pPr>
            <w:r>
              <w:rPr>
                <w:rFonts w:hint="eastAsia" w:ascii="宋体" w:hAnsi="宋体" w:eastAsia="仿宋_GB2312"/>
                <w:sz w:val="24"/>
              </w:rPr>
              <w:t>联系电话</w:t>
            </w:r>
          </w:p>
        </w:tc>
        <w:tc>
          <w:tcPr>
            <w:tcW w:w="29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仿宋_GB2312"/>
                <w:sz w:val="24"/>
              </w:rPr>
            </w:pPr>
            <w:r>
              <w:rPr>
                <w:rFonts w:hint="eastAsia" w:ascii="宋体" w:hAnsi="宋体" w:eastAsia="仿宋_GB2312"/>
                <w:sz w:val="24"/>
              </w:rPr>
              <w:t>移动</w:t>
            </w:r>
            <w:r>
              <w:rPr>
                <w:rFonts w:ascii="宋体" w:hAnsi="宋体" w:eastAsia="仿宋_GB2312"/>
                <w:sz w:val="24"/>
              </w:rPr>
              <w:t>电话</w:t>
            </w:r>
          </w:p>
        </w:tc>
        <w:tc>
          <w:tcPr>
            <w:tcW w:w="2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仿宋_GB2312"/>
                <w:sz w:val="24"/>
              </w:rPr>
            </w:pPr>
            <w:r>
              <w:rPr>
                <w:rFonts w:hint="eastAsia" w:ascii="宋体" w:hAnsi="宋体" w:eastAsia="仿宋_GB2312"/>
                <w:sz w:val="24"/>
              </w:rPr>
              <w:t>电子</w:t>
            </w:r>
            <w:r>
              <w:rPr>
                <w:rFonts w:ascii="宋体" w:hAnsi="宋体" w:eastAsia="仿宋_GB2312"/>
                <w:sz w:val="24"/>
              </w:rPr>
              <w:t>邮箱</w:t>
            </w:r>
          </w:p>
        </w:tc>
        <w:tc>
          <w:tcPr>
            <w:tcW w:w="29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仿宋_GB2312"/>
                <w:sz w:val="24"/>
              </w:rPr>
            </w:pPr>
            <w:r>
              <w:rPr>
                <w:rFonts w:hint="eastAsia" w:ascii="宋体" w:hAnsi="宋体" w:eastAsia="仿宋_GB2312"/>
                <w:sz w:val="24"/>
              </w:rPr>
              <w:t>活动时间</w:t>
            </w:r>
          </w:p>
        </w:tc>
        <w:tc>
          <w:tcPr>
            <w:tcW w:w="2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仿宋_GB2312"/>
                <w:sz w:val="24"/>
              </w:rPr>
            </w:pPr>
            <w:r>
              <w:rPr>
                <w:rFonts w:hint="eastAsia" w:ascii="宋体" w:hAnsi="宋体" w:eastAsia="仿宋_GB2312"/>
                <w:sz w:val="24"/>
              </w:rPr>
              <w:t>活动地点</w:t>
            </w:r>
          </w:p>
        </w:tc>
        <w:tc>
          <w:tcPr>
            <w:tcW w:w="29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51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sz w:val="24"/>
              </w:rPr>
            </w:pPr>
            <w:r>
              <w:rPr>
                <w:rFonts w:hint="eastAsia" w:ascii="宋体" w:hAnsi="宋体" w:eastAsia="仿宋_GB2312"/>
                <w:sz w:val="24"/>
              </w:rPr>
              <w:t>主要活动</w:t>
            </w:r>
          </w:p>
          <w:p>
            <w:pPr>
              <w:snapToGrid w:val="0"/>
              <w:rPr>
                <w:rFonts w:ascii="宋体" w:hAnsi="宋体" w:eastAsia="仿宋_GB2312"/>
                <w:sz w:val="24"/>
              </w:rPr>
            </w:pPr>
            <w:r>
              <w:rPr>
                <w:rFonts w:hint="eastAsia" w:ascii="宋体" w:hAnsi="宋体" w:eastAsia="仿宋_GB2312"/>
                <w:sz w:val="24"/>
              </w:rPr>
              <w:t>类型</w:t>
            </w:r>
          </w:p>
        </w:tc>
        <w:tc>
          <w:tcPr>
            <w:tcW w:w="70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rFonts w:ascii="宋体" w:hAnsi="宋体" w:eastAsia="仿宋_GB2312"/>
                <w:sz w:val="24"/>
              </w:rPr>
            </w:pPr>
            <w:r>
              <w:rPr>
                <w:rFonts w:hint="eastAsia" w:ascii="宋体" w:hAnsi="宋体" w:eastAsia="仿宋_GB2312"/>
                <w:sz w:val="24"/>
              </w:rPr>
              <w:t xml:space="preserve">□展览展示    □互动体验    □现场咨询     □科普宣传 </w:t>
            </w:r>
          </w:p>
          <w:p>
            <w:pPr>
              <w:snapToGrid w:val="0"/>
              <w:spacing w:line="400" w:lineRule="exact"/>
              <w:jc w:val="both"/>
              <w:rPr>
                <w:rFonts w:ascii="宋体" w:hAnsi="宋体" w:eastAsia="仿宋_GB2312"/>
                <w:sz w:val="24"/>
              </w:rPr>
            </w:pPr>
            <w:r>
              <w:rPr>
                <w:rFonts w:hint="eastAsia" w:ascii="宋体" w:hAnsi="宋体" w:eastAsia="仿宋_GB2312"/>
                <w:sz w:val="24"/>
              </w:rPr>
              <w:t xml:space="preserve">□科普表演    □其他（请注明）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trPr>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仿宋_GB2312"/>
                <w:sz w:val="24"/>
              </w:rPr>
            </w:pPr>
            <w:r>
              <w:rPr>
                <w:rFonts w:hint="eastAsia" w:ascii="宋体" w:hAnsi="宋体" w:eastAsia="仿宋_GB2312"/>
                <w:sz w:val="24"/>
              </w:rPr>
              <w:t>活动对象</w:t>
            </w:r>
          </w:p>
        </w:tc>
        <w:tc>
          <w:tcPr>
            <w:tcW w:w="7086" w:type="dxa"/>
            <w:gridSpan w:val="3"/>
            <w:tcBorders>
              <w:top w:val="single" w:color="auto" w:sz="4" w:space="0"/>
              <w:left w:val="single" w:color="auto" w:sz="4" w:space="0"/>
              <w:bottom w:val="nil"/>
              <w:right w:val="single" w:color="auto" w:sz="4" w:space="0"/>
            </w:tcBorders>
            <w:vAlign w:val="center"/>
          </w:tcPr>
          <w:p>
            <w:pPr>
              <w:snapToGrid w:val="0"/>
              <w:spacing w:line="400" w:lineRule="exact"/>
              <w:rPr>
                <w:rFonts w:ascii="宋体" w:hAnsi="宋体" w:eastAsia="仿宋_GB2312"/>
                <w:sz w:val="24"/>
              </w:rPr>
            </w:pPr>
            <w:r>
              <w:rPr>
                <w:rFonts w:hint="eastAsia" w:ascii="宋体" w:hAnsi="宋体" w:eastAsia="仿宋_GB2312"/>
                <w:sz w:val="24"/>
              </w:rPr>
              <w:t>□青少年     □农民      □产业工人    □领导干部和公务员</w:t>
            </w:r>
          </w:p>
          <w:p>
            <w:pPr>
              <w:snapToGrid w:val="0"/>
              <w:spacing w:line="400" w:lineRule="exact"/>
              <w:jc w:val="both"/>
              <w:rPr>
                <w:rFonts w:ascii="宋体" w:hAnsi="宋体" w:eastAsia="仿宋_GB2312"/>
                <w:sz w:val="24"/>
              </w:rPr>
            </w:pPr>
            <w:r>
              <w:rPr>
                <w:rFonts w:hint="eastAsia" w:ascii="宋体" w:hAnsi="宋体" w:eastAsia="仿宋_GB2312"/>
                <w:sz w:val="24"/>
              </w:rPr>
              <w:t>□老年人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仿宋_GB2312"/>
                <w:sz w:val="24"/>
              </w:rPr>
            </w:pPr>
            <w:r>
              <w:rPr>
                <w:rFonts w:hint="eastAsia" w:ascii="宋体" w:hAnsi="宋体" w:eastAsia="仿宋_GB2312"/>
                <w:sz w:val="24"/>
              </w:rPr>
              <w:t>参与人数</w:t>
            </w:r>
          </w:p>
        </w:tc>
        <w:tc>
          <w:tcPr>
            <w:tcW w:w="7086" w:type="dxa"/>
            <w:gridSpan w:val="3"/>
            <w:tcBorders>
              <w:top w:val="single" w:color="auto" w:sz="4" w:space="0"/>
              <w:left w:val="single" w:color="auto" w:sz="4" w:space="0"/>
              <w:bottom w:val="nil"/>
              <w:right w:val="single" w:color="auto" w:sz="4" w:space="0"/>
            </w:tcBorders>
            <w:vAlign w:val="center"/>
          </w:tcPr>
          <w:p>
            <w:pPr>
              <w:snapToGrid w:val="0"/>
              <w:spacing w:line="400" w:lineRule="exact"/>
              <w:jc w:val="left"/>
              <w:rPr>
                <w:rFonts w:ascii="宋体" w:hAnsi="宋体" w:eastAsia="仿宋_GB2312"/>
                <w:sz w:val="24"/>
              </w:rPr>
            </w:pPr>
            <w:r>
              <w:rPr>
                <w:rFonts w:hint="eastAsia" w:ascii="Calibri" w:hAnsi="Calibri" w:eastAsia="仿宋_GB2312" w:cs="仿宋_GB2312"/>
                <w:sz w:val="24"/>
              </w:rPr>
              <w:t>预计公众参与活动人数</w:t>
            </w:r>
            <w:r>
              <w:rPr>
                <w:rFonts w:ascii="Calibri" w:hAnsi="Calibri" w:eastAsia="仿宋_GB2312" w:cs="Times New Roman"/>
                <w:sz w:val="24"/>
                <w:u w:val="single"/>
              </w:rPr>
              <w:t xml:space="preserve">     </w:t>
            </w:r>
            <w:r>
              <w:rPr>
                <w:rFonts w:hint="eastAsia" w:ascii="Calibri" w:hAnsi="Calibri" w:eastAsia="仿宋_GB2312" w:cs="仿宋_GB2312"/>
                <w:sz w:val="24"/>
              </w:rPr>
              <w:t>人，组织工作人员</w:t>
            </w:r>
            <w:r>
              <w:rPr>
                <w:rFonts w:ascii="Calibri" w:hAnsi="Calibri" w:eastAsia="仿宋_GB2312" w:cs="Times New Roman"/>
                <w:sz w:val="24"/>
                <w:u w:val="single"/>
              </w:rPr>
              <w:t xml:space="preserve">     </w:t>
            </w:r>
            <w:r>
              <w:rPr>
                <w:rFonts w:hint="eastAsia" w:ascii="Calibri" w:hAnsi="Calibri" w:eastAsia="仿宋_GB2312" w:cs="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6" w:hRule="atLeast"/>
        </w:trPr>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宋体" w:hAnsi="宋体" w:eastAsia="仿宋_GB2312"/>
                <w:sz w:val="24"/>
              </w:rPr>
            </w:pPr>
            <w:r>
              <w:rPr>
                <w:rFonts w:hint="eastAsia" w:ascii="宋体" w:hAnsi="宋体" w:eastAsia="仿宋_GB2312"/>
                <w:sz w:val="24"/>
              </w:rPr>
              <w:t>主要</w:t>
            </w:r>
          </w:p>
          <w:p>
            <w:pPr>
              <w:snapToGrid w:val="0"/>
              <w:spacing w:line="520" w:lineRule="exact"/>
              <w:rPr>
                <w:rFonts w:ascii="宋体" w:hAnsi="宋体" w:eastAsia="仿宋_GB2312"/>
                <w:sz w:val="24"/>
              </w:rPr>
            </w:pPr>
            <w:r>
              <w:rPr>
                <w:rFonts w:hint="eastAsia" w:ascii="宋体" w:hAnsi="宋体" w:eastAsia="仿宋_GB2312"/>
                <w:sz w:val="24"/>
              </w:rPr>
              <w:t>活动</w:t>
            </w:r>
          </w:p>
          <w:p>
            <w:pPr>
              <w:snapToGrid w:val="0"/>
              <w:spacing w:line="520" w:lineRule="exact"/>
              <w:rPr>
                <w:rFonts w:ascii="宋体" w:hAnsi="宋体" w:eastAsia="仿宋_GB2312"/>
                <w:sz w:val="24"/>
              </w:rPr>
            </w:pPr>
            <w:r>
              <w:rPr>
                <w:rFonts w:hint="eastAsia" w:ascii="宋体" w:hAnsi="宋体" w:eastAsia="仿宋_GB2312"/>
                <w:sz w:val="24"/>
              </w:rPr>
              <w:t>内容</w:t>
            </w:r>
          </w:p>
        </w:tc>
        <w:tc>
          <w:tcPr>
            <w:tcW w:w="7086" w:type="dxa"/>
            <w:gridSpan w:val="3"/>
            <w:tcBorders>
              <w:top w:val="single" w:color="auto" w:sz="4" w:space="0"/>
              <w:left w:val="single" w:color="auto" w:sz="4" w:space="0"/>
              <w:bottom w:val="single" w:color="auto" w:sz="4" w:space="0"/>
              <w:right w:val="single" w:color="auto" w:sz="4" w:space="0"/>
            </w:tcBorders>
          </w:tcPr>
          <w:p>
            <w:pPr>
              <w:ind w:firstLine="420" w:firstLineChars="200"/>
              <w:rPr>
                <w:rFonts w:eastAsia="仿宋_GB2312"/>
              </w:rPr>
            </w:pPr>
          </w:p>
        </w:tc>
      </w:tr>
    </w:tbl>
    <w:p>
      <w:pPr>
        <w:pStyle w:val="5"/>
        <w:shd w:val="clear" w:color="auto" w:fill="FFFFFF"/>
        <w:spacing w:before="0" w:beforeAutospacing="0" w:after="0" w:afterAutospacing="0"/>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480" w:lineRule="exact"/>
        <w:jc w:val="left"/>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rPr>
          <w:rFonts w:ascii="华文中宋" w:hAnsi="华文中宋" w:eastAsia="华文中宋" w:cs="Times New Roman"/>
          <w:sz w:val="44"/>
          <w:szCs w:val="44"/>
        </w:rPr>
      </w:pPr>
      <w:r>
        <w:rPr>
          <w:rFonts w:hint="eastAsia" w:ascii="方正小标宋简体" w:hAnsi="方正小标宋简体" w:eastAsia="方正小标宋简体" w:cs="方正小标宋简体"/>
          <w:sz w:val="44"/>
          <w:szCs w:val="44"/>
        </w:rPr>
        <w:t>2023年泉州市全国科普日重点活动汇总表</w:t>
      </w:r>
    </w:p>
    <w:p>
      <w:pPr>
        <w:adjustRightInd w:val="0"/>
        <w:snapToGrid w:val="0"/>
        <w:spacing w:line="520" w:lineRule="exact"/>
        <w:jc w:val="left"/>
        <w:rPr>
          <w:rFonts w:ascii="Calibri" w:hAnsi="Calibri" w:eastAsia="仿宋_GB2312" w:cs="Times New Roman"/>
          <w:sz w:val="24"/>
        </w:rPr>
      </w:pPr>
      <w:r>
        <w:rPr>
          <w:rFonts w:hint="eastAsia" w:ascii="楷体_GB2312" w:hAnsi="Calibri" w:eastAsia="楷体_GB2312" w:cs="楷体_GB2312"/>
          <w:sz w:val="28"/>
          <w:szCs w:val="28"/>
        </w:rPr>
        <w:t>填报单位（章）：</w:t>
      </w:r>
      <w:r>
        <w:rPr>
          <w:rFonts w:ascii="楷体_GB2312" w:hAnsi="Calibri" w:eastAsia="楷体_GB2312" w:cs="楷体_GB2312"/>
          <w:sz w:val="28"/>
          <w:szCs w:val="28"/>
          <w:u w:val="single"/>
        </w:rPr>
        <w:t xml:space="preserve">         </w:t>
      </w:r>
      <w:r>
        <w:rPr>
          <w:rFonts w:ascii="Calibri" w:hAnsi="Calibri" w:eastAsia="仿宋_GB2312" w:cs="Times New Roman"/>
          <w:sz w:val="24"/>
          <w:u w:val="single"/>
        </w:rPr>
        <w:t xml:space="preserve">          </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466"/>
        <w:gridCol w:w="2025"/>
        <w:gridCol w:w="2449"/>
        <w:gridCol w:w="162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spacing w:line="360" w:lineRule="exact"/>
              <w:rPr>
                <w:rFonts w:ascii="黑体" w:hAnsi="黑体" w:eastAsia="黑体" w:cs="Times New Roman"/>
                <w:kern w:val="0"/>
                <w:sz w:val="24"/>
              </w:rPr>
            </w:pPr>
            <w:r>
              <w:rPr>
                <w:rFonts w:hint="eastAsia" w:ascii="黑体" w:hAnsi="黑体" w:eastAsia="黑体" w:cs="黑体"/>
                <w:kern w:val="0"/>
                <w:sz w:val="24"/>
              </w:rPr>
              <w:t>序号</w:t>
            </w:r>
          </w:p>
        </w:tc>
        <w:tc>
          <w:tcPr>
            <w:tcW w:w="3600" w:type="dxa"/>
            <w:vAlign w:val="center"/>
          </w:tcPr>
          <w:p>
            <w:pPr>
              <w:widowControl/>
              <w:spacing w:line="360" w:lineRule="exact"/>
              <w:rPr>
                <w:rFonts w:ascii="黑体" w:hAnsi="黑体" w:eastAsia="黑体" w:cs="Times New Roman"/>
                <w:kern w:val="0"/>
                <w:sz w:val="24"/>
              </w:rPr>
            </w:pPr>
            <w:r>
              <w:rPr>
                <w:rFonts w:hint="eastAsia" w:ascii="黑体" w:hAnsi="黑体" w:eastAsia="黑体" w:cs="黑体"/>
                <w:kern w:val="0"/>
                <w:sz w:val="24"/>
              </w:rPr>
              <w:t>活动名称</w:t>
            </w:r>
          </w:p>
        </w:tc>
        <w:tc>
          <w:tcPr>
            <w:tcW w:w="1466" w:type="dxa"/>
            <w:vAlign w:val="center"/>
          </w:tcPr>
          <w:p>
            <w:pPr>
              <w:widowControl/>
              <w:spacing w:line="360" w:lineRule="exact"/>
              <w:rPr>
                <w:rFonts w:ascii="黑体" w:hAnsi="黑体" w:eastAsia="黑体" w:cs="Times New Roman"/>
                <w:kern w:val="0"/>
                <w:sz w:val="24"/>
              </w:rPr>
            </w:pPr>
            <w:r>
              <w:rPr>
                <w:rFonts w:hint="eastAsia" w:ascii="黑体" w:hAnsi="黑体" w:eastAsia="黑体" w:cs="黑体"/>
                <w:kern w:val="0"/>
                <w:sz w:val="24"/>
              </w:rPr>
              <w:t>活动时间</w:t>
            </w:r>
          </w:p>
        </w:tc>
        <w:tc>
          <w:tcPr>
            <w:tcW w:w="2025" w:type="dxa"/>
            <w:vAlign w:val="center"/>
          </w:tcPr>
          <w:p>
            <w:pPr>
              <w:widowControl/>
              <w:spacing w:line="360" w:lineRule="exact"/>
              <w:rPr>
                <w:rFonts w:ascii="黑体" w:hAnsi="黑体" w:eastAsia="黑体" w:cs="Times New Roman"/>
                <w:kern w:val="0"/>
                <w:sz w:val="24"/>
              </w:rPr>
            </w:pPr>
            <w:r>
              <w:rPr>
                <w:rFonts w:hint="eastAsia" w:ascii="黑体" w:hAnsi="黑体" w:eastAsia="黑体" w:cs="黑体"/>
                <w:kern w:val="0"/>
                <w:sz w:val="24"/>
              </w:rPr>
              <w:t>活动地点</w:t>
            </w:r>
          </w:p>
        </w:tc>
        <w:tc>
          <w:tcPr>
            <w:tcW w:w="2449" w:type="dxa"/>
            <w:vAlign w:val="center"/>
          </w:tcPr>
          <w:p>
            <w:pPr>
              <w:widowControl/>
              <w:spacing w:line="360" w:lineRule="exact"/>
              <w:rPr>
                <w:rFonts w:ascii="黑体" w:hAnsi="黑体" w:eastAsia="黑体" w:cs="Times New Roman"/>
                <w:kern w:val="0"/>
                <w:sz w:val="24"/>
              </w:rPr>
            </w:pPr>
            <w:r>
              <w:rPr>
                <w:rFonts w:hint="eastAsia" w:ascii="黑体" w:hAnsi="黑体" w:eastAsia="黑体" w:cs="黑体"/>
                <w:kern w:val="0"/>
                <w:sz w:val="24"/>
              </w:rPr>
              <w:t>主（承）办单位</w:t>
            </w:r>
          </w:p>
        </w:tc>
        <w:tc>
          <w:tcPr>
            <w:tcW w:w="1620" w:type="dxa"/>
            <w:vAlign w:val="center"/>
          </w:tcPr>
          <w:p>
            <w:pPr>
              <w:widowControl/>
              <w:spacing w:line="360" w:lineRule="exact"/>
              <w:rPr>
                <w:rFonts w:ascii="黑体" w:hAnsi="黑体" w:eastAsia="黑体" w:cs="Times New Roman"/>
                <w:kern w:val="0"/>
                <w:sz w:val="24"/>
              </w:rPr>
            </w:pPr>
            <w:r>
              <w:rPr>
                <w:rFonts w:hint="eastAsia" w:ascii="黑体" w:hAnsi="黑体" w:eastAsia="黑体" w:cs="黑体"/>
                <w:kern w:val="0"/>
                <w:sz w:val="24"/>
              </w:rPr>
              <w:t>联系人</w:t>
            </w:r>
          </w:p>
        </w:tc>
        <w:tc>
          <w:tcPr>
            <w:tcW w:w="2006" w:type="dxa"/>
            <w:vAlign w:val="center"/>
          </w:tcPr>
          <w:p>
            <w:pPr>
              <w:widowControl/>
              <w:spacing w:line="360" w:lineRule="exact"/>
              <w:rPr>
                <w:rFonts w:ascii="黑体" w:hAnsi="黑体" w:eastAsia="黑体" w:cs="Times New Roman"/>
                <w:kern w:val="0"/>
                <w:sz w:val="24"/>
              </w:rPr>
            </w:pPr>
            <w:r>
              <w:rPr>
                <w:rFonts w:hint="eastAsia" w:ascii="黑体" w:hAnsi="黑体" w:eastAsia="黑体" w:cs="黑体"/>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line="620" w:lineRule="exact"/>
              <w:ind w:right="160"/>
              <w:rPr>
                <w:rFonts w:ascii="Calibri" w:hAnsi="Calibri" w:eastAsia="宋体" w:cs="Times New Roman"/>
                <w:sz w:val="24"/>
              </w:rPr>
            </w:pPr>
            <w:r>
              <w:rPr>
                <w:rFonts w:ascii="Calibri" w:hAnsi="Calibri" w:eastAsia="宋体" w:cs="Times New Roman"/>
                <w:sz w:val="24"/>
              </w:rPr>
              <w:t>1</w:t>
            </w:r>
          </w:p>
        </w:tc>
        <w:tc>
          <w:tcPr>
            <w:tcW w:w="3600" w:type="dxa"/>
          </w:tcPr>
          <w:p>
            <w:pPr>
              <w:snapToGrid w:val="0"/>
              <w:spacing w:line="620" w:lineRule="exact"/>
              <w:ind w:right="160"/>
              <w:rPr>
                <w:rFonts w:ascii="Calibri" w:hAnsi="Calibri" w:eastAsia="宋体" w:cs="Times New Roman"/>
                <w:sz w:val="24"/>
              </w:rPr>
            </w:pPr>
          </w:p>
        </w:tc>
        <w:tc>
          <w:tcPr>
            <w:tcW w:w="1466" w:type="dxa"/>
          </w:tcPr>
          <w:p>
            <w:pPr>
              <w:snapToGrid w:val="0"/>
              <w:spacing w:line="620" w:lineRule="exact"/>
              <w:ind w:right="160"/>
              <w:rPr>
                <w:rFonts w:ascii="Calibri" w:hAnsi="Calibri" w:eastAsia="宋体" w:cs="Times New Roman"/>
                <w:sz w:val="24"/>
              </w:rPr>
            </w:pPr>
          </w:p>
        </w:tc>
        <w:tc>
          <w:tcPr>
            <w:tcW w:w="2025" w:type="dxa"/>
          </w:tcPr>
          <w:p>
            <w:pPr>
              <w:snapToGrid w:val="0"/>
              <w:spacing w:line="620" w:lineRule="exact"/>
              <w:ind w:right="160"/>
              <w:rPr>
                <w:rFonts w:ascii="Calibri" w:hAnsi="Calibri" w:eastAsia="宋体" w:cs="Times New Roman"/>
                <w:sz w:val="24"/>
              </w:rPr>
            </w:pPr>
          </w:p>
        </w:tc>
        <w:tc>
          <w:tcPr>
            <w:tcW w:w="2449" w:type="dxa"/>
          </w:tcPr>
          <w:p>
            <w:pPr>
              <w:snapToGrid w:val="0"/>
              <w:spacing w:line="620" w:lineRule="exact"/>
              <w:ind w:right="160"/>
              <w:rPr>
                <w:rFonts w:ascii="Calibri" w:hAnsi="Calibri" w:eastAsia="宋体" w:cs="Times New Roman"/>
                <w:sz w:val="24"/>
              </w:rPr>
            </w:pPr>
          </w:p>
        </w:tc>
        <w:tc>
          <w:tcPr>
            <w:tcW w:w="1620" w:type="dxa"/>
          </w:tcPr>
          <w:p>
            <w:pPr>
              <w:snapToGrid w:val="0"/>
              <w:spacing w:line="620" w:lineRule="exact"/>
              <w:ind w:right="160"/>
              <w:rPr>
                <w:rFonts w:ascii="Calibri" w:hAnsi="Calibri" w:eastAsia="宋体" w:cs="Times New Roman"/>
                <w:sz w:val="24"/>
              </w:rPr>
            </w:pPr>
          </w:p>
        </w:tc>
        <w:tc>
          <w:tcPr>
            <w:tcW w:w="2006" w:type="dxa"/>
          </w:tcPr>
          <w:p>
            <w:pPr>
              <w:snapToGrid w:val="0"/>
              <w:spacing w:line="620" w:lineRule="exact"/>
              <w:ind w:right="16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line="620" w:lineRule="exact"/>
              <w:ind w:right="160"/>
              <w:rPr>
                <w:rFonts w:ascii="Calibri" w:hAnsi="Calibri" w:eastAsia="宋体" w:cs="Times New Roman"/>
                <w:sz w:val="24"/>
              </w:rPr>
            </w:pPr>
            <w:r>
              <w:rPr>
                <w:rFonts w:ascii="Calibri" w:hAnsi="Calibri" w:eastAsia="宋体" w:cs="Times New Roman"/>
                <w:sz w:val="24"/>
              </w:rPr>
              <w:t>2</w:t>
            </w:r>
          </w:p>
        </w:tc>
        <w:tc>
          <w:tcPr>
            <w:tcW w:w="3600" w:type="dxa"/>
          </w:tcPr>
          <w:p>
            <w:pPr>
              <w:snapToGrid w:val="0"/>
              <w:spacing w:line="620" w:lineRule="exact"/>
              <w:ind w:right="160"/>
              <w:rPr>
                <w:rFonts w:ascii="Calibri" w:hAnsi="Calibri" w:eastAsia="宋体" w:cs="Times New Roman"/>
                <w:sz w:val="24"/>
              </w:rPr>
            </w:pPr>
          </w:p>
        </w:tc>
        <w:tc>
          <w:tcPr>
            <w:tcW w:w="1466" w:type="dxa"/>
          </w:tcPr>
          <w:p>
            <w:pPr>
              <w:snapToGrid w:val="0"/>
              <w:spacing w:line="620" w:lineRule="exact"/>
              <w:ind w:right="160"/>
              <w:rPr>
                <w:rFonts w:ascii="Calibri" w:hAnsi="Calibri" w:eastAsia="宋体" w:cs="Times New Roman"/>
                <w:sz w:val="24"/>
              </w:rPr>
            </w:pPr>
          </w:p>
        </w:tc>
        <w:tc>
          <w:tcPr>
            <w:tcW w:w="2025" w:type="dxa"/>
          </w:tcPr>
          <w:p>
            <w:pPr>
              <w:snapToGrid w:val="0"/>
              <w:spacing w:line="620" w:lineRule="exact"/>
              <w:ind w:right="160"/>
              <w:rPr>
                <w:rFonts w:ascii="Calibri" w:hAnsi="Calibri" w:eastAsia="宋体" w:cs="Times New Roman"/>
                <w:sz w:val="24"/>
              </w:rPr>
            </w:pPr>
          </w:p>
        </w:tc>
        <w:tc>
          <w:tcPr>
            <w:tcW w:w="2449" w:type="dxa"/>
          </w:tcPr>
          <w:p>
            <w:pPr>
              <w:snapToGrid w:val="0"/>
              <w:spacing w:line="620" w:lineRule="exact"/>
              <w:ind w:right="160"/>
              <w:rPr>
                <w:rFonts w:ascii="Calibri" w:hAnsi="Calibri" w:eastAsia="宋体" w:cs="Times New Roman"/>
                <w:sz w:val="24"/>
              </w:rPr>
            </w:pPr>
          </w:p>
        </w:tc>
        <w:tc>
          <w:tcPr>
            <w:tcW w:w="1620" w:type="dxa"/>
          </w:tcPr>
          <w:p>
            <w:pPr>
              <w:snapToGrid w:val="0"/>
              <w:spacing w:line="620" w:lineRule="exact"/>
              <w:ind w:right="160"/>
              <w:rPr>
                <w:rFonts w:ascii="Calibri" w:hAnsi="Calibri" w:eastAsia="宋体" w:cs="Times New Roman"/>
                <w:sz w:val="24"/>
              </w:rPr>
            </w:pPr>
          </w:p>
        </w:tc>
        <w:tc>
          <w:tcPr>
            <w:tcW w:w="2006" w:type="dxa"/>
          </w:tcPr>
          <w:p>
            <w:pPr>
              <w:snapToGrid w:val="0"/>
              <w:spacing w:line="620" w:lineRule="exact"/>
              <w:ind w:right="16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line="620" w:lineRule="exact"/>
              <w:ind w:right="160"/>
              <w:rPr>
                <w:rFonts w:ascii="Calibri" w:hAnsi="Calibri" w:eastAsia="宋体" w:cs="Times New Roman"/>
                <w:sz w:val="24"/>
              </w:rPr>
            </w:pPr>
            <w:r>
              <w:rPr>
                <w:rFonts w:ascii="Calibri" w:hAnsi="Calibri" w:eastAsia="宋体" w:cs="Times New Roman"/>
                <w:sz w:val="24"/>
              </w:rPr>
              <w:t>3</w:t>
            </w:r>
          </w:p>
        </w:tc>
        <w:tc>
          <w:tcPr>
            <w:tcW w:w="3600" w:type="dxa"/>
          </w:tcPr>
          <w:p>
            <w:pPr>
              <w:snapToGrid w:val="0"/>
              <w:spacing w:line="620" w:lineRule="exact"/>
              <w:ind w:right="160"/>
              <w:rPr>
                <w:rFonts w:ascii="Calibri" w:hAnsi="Calibri" w:eastAsia="宋体" w:cs="Times New Roman"/>
                <w:sz w:val="24"/>
              </w:rPr>
            </w:pPr>
          </w:p>
        </w:tc>
        <w:tc>
          <w:tcPr>
            <w:tcW w:w="1466" w:type="dxa"/>
          </w:tcPr>
          <w:p>
            <w:pPr>
              <w:snapToGrid w:val="0"/>
              <w:spacing w:line="620" w:lineRule="exact"/>
              <w:ind w:right="160"/>
              <w:rPr>
                <w:rFonts w:ascii="Calibri" w:hAnsi="Calibri" w:eastAsia="宋体" w:cs="Times New Roman"/>
                <w:sz w:val="24"/>
              </w:rPr>
            </w:pPr>
          </w:p>
        </w:tc>
        <w:tc>
          <w:tcPr>
            <w:tcW w:w="2025" w:type="dxa"/>
          </w:tcPr>
          <w:p>
            <w:pPr>
              <w:snapToGrid w:val="0"/>
              <w:spacing w:line="620" w:lineRule="exact"/>
              <w:ind w:right="160"/>
              <w:rPr>
                <w:rFonts w:ascii="Calibri" w:hAnsi="Calibri" w:eastAsia="宋体" w:cs="Times New Roman"/>
                <w:sz w:val="24"/>
              </w:rPr>
            </w:pPr>
          </w:p>
        </w:tc>
        <w:tc>
          <w:tcPr>
            <w:tcW w:w="2449" w:type="dxa"/>
          </w:tcPr>
          <w:p>
            <w:pPr>
              <w:snapToGrid w:val="0"/>
              <w:spacing w:line="620" w:lineRule="exact"/>
              <w:ind w:right="160"/>
              <w:rPr>
                <w:rFonts w:ascii="Calibri" w:hAnsi="Calibri" w:eastAsia="宋体" w:cs="Times New Roman"/>
                <w:sz w:val="24"/>
              </w:rPr>
            </w:pPr>
          </w:p>
        </w:tc>
        <w:tc>
          <w:tcPr>
            <w:tcW w:w="1620" w:type="dxa"/>
          </w:tcPr>
          <w:p>
            <w:pPr>
              <w:snapToGrid w:val="0"/>
              <w:spacing w:line="620" w:lineRule="exact"/>
              <w:ind w:right="160"/>
              <w:rPr>
                <w:rFonts w:ascii="Calibri" w:hAnsi="Calibri" w:eastAsia="宋体" w:cs="Times New Roman"/>
                <w:sz w:val="24"/>
              </w:rPr>
            </w:pPr>
          </w:p>
        </w:tc>
        <w:tc>
          <w:tcPr>
            <w:tcW w:w="2006" w:type="dxa"/>
          </w:tcPr>
          <w:p>
            <w:pPr>
              <w:snapToGrid w:val="0"/>
              <w:spacing w:line="620" w:lineRule="exact"/>
              <w:ind w:right="16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line="620" w:lineRule="exact"/>
              <w:ind w:right="160"/>
              <w:rPr>
                <w:rFonts w:ascii="Calibri" w:hAnsi="Calibri" w:eastAsia="宋体" w:cs="Times New Roman"/>
                <w:sz w:val="24"/>
              </w:rPr>
            </w:pPr>
            <w:r>
              <w:rPr>
                <w:rFonts w:ascii="Calibri" w:hAnsi="Calibri" w:eastAsia="宋体" w:cs="Times New Roman"/>
                <w:sz w:val="24"/>
              </w:rPr>
              <w:t>4</w:t>
            </w:r>
          </w:p>
        </w:tc>
        <w:tc>
          <w:tcPr>
            <w:tcW w:w="3600" w:type="dxa"/>
          </w:tcPr>
          <w:p>
            <w:pPr>
              <w:snapToGrid w:val="0"/>
              <w:spacing w:line="620" w:lineRule="exact"/>
              <w:ind w:right="160"/>
              <w:rPr>
                <w:rFonts w:ascii="Calibri" w:hAnsi="Calibri" w:eastAsia="宋体" w:cs="Times New Roman"/>
                <w:sz w:val="24"/>
              </w:rPr>
            </w:pPr>
          </w:p>
        </w:tc>
        <w:tc>
          <w:tcPr>
            <w:tcW w:w="1466" w:type="dxa"/>
          </w:tcPr>
          <w:p>
            <w:pPr>
              <w:snapToGrid w:val="0"/>
              <w:spacing w:line="620" w:lineRule="exact"/>
              <w:ind w:right="160"/>
              <w:rPr>
                <w:rFonts w:ascii="Calibri" w:hAnsi="Calibri" w:eastAsia="宋体" w:cs="Times New Roman"/>
                <w:sz w:val="24"/>
              </w:rPr>
            </w:pPr>
          </w:p>
        </w:tc>
        <w:tc>
          <w:tcPr>
            <w:tcW w:w="2025" w:type="dxa"/>
          </w:tcPr>
          <w:p>
            <w:pPr>
              <w:snapToGrid w:val="0"/>
              <w:spacing w:line="620" w:lineRule="exact"/>
              <w:ind w:right="160"/>
              <w:rPr>
                <w:rFonts w:ascii="Calibri" w:hAnsi="Calibri" w:eastAsia="宋体" w:cs="Times New Roman"/>
                <w:sz w:val="24"/>
              </w:rPr>
            </w:pPr>
          </w:p>
        </w:tc>
        <w:tc>
          <w:tcPr>
            <w:tcW w:w="2449" w:type="dxa"/>
          </w:tcPr>
          <w:p>
            <w:pPr>
              <w:snapToGrid w:val="0"/>
              <w:spacing w:line="620" w:lineRule="exact"/>
              <w:ind w:right="160"/>
              <w:rPr>
                <w:rFonts w:ascii="Calibri" w:hAnsi="Calibri" w:eastAsia="宋体" w:cs="Times New Roman"/>
                <w:sz w:val="24"/>
              </w:rPr>
            </w:pPr>
          </w:p>
        </w:tc>
        <w:tc>
          <w:tcPr>
            <w:tcW w:w="1620" w:type="dxa"/>
          </w:tcPr>
          <w:p>
            <w:pPr>
              <w:snapToGrid w:val="0"/>
              <w:spacing w:line="620" w:lineRule="exact"/>
              <w:ind w:right="160"/>
              <w:rPr>
                <w:rFonts w:ascii="Calibri" w:hAnsi="Calibri" w:eastAsia="宋体" w:cs="Times New Roman"/>
                <w:sz w:val="24"/>
              </w:rPr>
            </w:pPr>
          </w:p>
        </w:tc>
        <w:tc>
          <w:tcPr>
            <w:tcW w:w="2006" w:type="dxa"/>
          </w:tcPr>
          <w:p>
            <w:pPr>
              <w:snapToGrid w:val="0"/>
              <w:spacing w:line="620" w:lineRule="exact"/>
              <w:ind w:right="16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line="620" w:lineRule="exact"/>
              <w:ind w:right="160"/>
              <w:rPr>
                <w:rFonts w:ascii="Calibri" w:hAnsi="Calibri" w:eastAsia="宋体" w:cs="Times New Roman"/>
                <w:sz w:val="24"/>
              </w:rPr>
            </w:pPr>
            <w:r>
              <w:rPr>
                <w:rFonts w:ascii="Calibri" w:hAnsi="Calibri" w:eastAsia="宋体" w:cs="Times New Roman"/>
                <w:sz w:val="24"/>
              </w:rPr>
              <w:t>5</w:t>
            </w:r>
          </w:p>
        </w:tc>
        <w:tc>
          <w:tcPr>
            <w:tcW w:w="3600" w:type="dxa"/>
          </w:tcPr>
          <w:p>
            <w:pPr>
              <w:snapToGrid w:val="0"/>
              <w:spacing w:line="620" w:lineRule="exact"/>
              <w:ind w:right="160"/>
              <w:rPr>
                <w:rFonts w:ascii="Calibri" w:hAnsi="Calibri" w:eastAsia="宋体" w:cs="Times New Roman"/>
                <w:sz w:val="24"/>
              </w:rPr>
            </w:pPr>
          </w:p>
        </w:tc>
        <w:tc>
          <w:tcPr>
            <w:tcW w:w="1466" w:type="dxa"/>
          </w:tcPr>
          <w:p>
            <w:pPr>
              <w:snapToGrid w:val="0"/>
              <w:spacing w:line="620" w:lineRule="exact"/>
              <w:ind w:right="160"/>
              <w:rPr>
                <w:rFonts w:ascii="Calibri" w:hAnsi="Calibri" w:eastAsia="宋体" w:cs="Times New Roman"/>
                <w:sz w:val="24"/>
              </w:rPr>
            </w:pPr>
          </w:p>
        </w:tc>
        <w:tc>
          <w:tcPr>
            <w:tcW w:w="2025" w:type="dxa"/>
          </w:tcPr>
          <w:p>
            <w:pPr>
              <w:snapToGrid w:val="0"/>
              <w:spacing w:line="620" w:lineRule="exact"/>
              <w:ind w:right="160"/>
              <w:rPr>
                <w:rFonts w:ascii="Calibri" w:hAnsi="Calibri" w:eastAsia="宋体" w:cs="Times New Roman"/>
                <w:sz w:val="24"/>
              </w:rPr>
            </w:pPr>
          </w:p>
        </w:tc>
        <w:tc>
          <w:tcPr>
            <w:tcW w:w="2449" w:type="dxa"/>
          </w:tcPr>
          <w:p>
            <w:pPr>
              <w:snapToGrid w:val="0"/>
              <w:spacing w:line="620" w:lineRule="exact"/>
              <w:ind w:right="160"/>
              <w:rPr>
                <w:rFonts w:ascii="Calibri" w:hAnsi="Calibri" w:eastAsia="宋体" w:cs="Times New Roman"/>
                <w:sz w:val="24"/>
              </w:rPr>
            </w:pPr>
          </w:p>
        </w:tc>
        <w:tc>
          <w:tcPr>
            <w:tcW w:w="1620" w:type="dxa"/>
          </w:tcPr>
          <w:p>
            <w:pPr>
              <w:snapToGrid w:val="0"/>
              <w:spacing w:line="620" w:lineRule="exact"/>
              <w:ind w:right="160"/>
              <w:rPr>
                <w:rFonts w:ascii="Calibri" w:hAnsi="Calibri" w:eastAsia="宋体" w:cs="Times New Roman"/>
                <w:sz w:val="24"/>
              </w:rPr>
            </w:pPr>
          </w:p>
        </w:tc>
        <w:tc>
          <w:tcPr>
            <w:tcW w:w="2006" w:type="dxa"/>
          </w:tcPr>
          <w:p>
            <w:pPr>
              <w:snapToGrid w:val="0"/>
              <w:spacing w:line="620" w:lineRule="exact"/>
              <w:ind w:right="16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line="620" w:lineRule="exact"/>
              <w:ind w:right="160"/>
              <w:rPr>
                <w:rFonts w:ascii="Calibri" w:hAnsi="Calibri" w:eastAsia="宋体" w:cs="Times New Roman"/>
                <w:sz w:val="24"/>
              </w:rPr>
            </w:pPr>
            <w:r>
              <w:rPr>
                <w:rFonts w:ascii="Calibri" w:hAnsi="Calibri" w:eastAsia="宋体" w:cs="Times New Roman"/>
                <w:sz w:val="24"/>
              </w:rPr>
              <w:t>6</w:t>
            </w:r>
          </w:p>
        </w:tc>
        <w:tc>
          <w:tcPr>
            <w:tcW w:w="3600" w:type="dxa"/>
          </w:tcPr>
          <w:p>
            <w:pPr>
              <w:snapToGrid w:val="0"/>
              <w:spacing w:line="620" w:lineRule="exact"/>
              <w:ind w:right="160"/>
              <w:rPr>
                <w:rFonts w:ascii="Calibri" w:hAnsi="Calibri" w:eastAsia="宋体" w:cs="Times New Roman"/>
                <w:sz w:val="24"/>
              </w:rPr>
            </w:pPr>
          </w:p>
        </w:tc>
        <w:tc>
          <w:tcPr>
            <w:tcW w:w="1466" w:type="dxa"/>
          </w:tcPr>
          <w:p>
            <w:pPr>
              <w:snapToGrid w:val="0"/>
              <w:spacing w:line="620" w:lineRule="exact"/>
              <w:ind w:right="160"/>
              <w:rPr>
                <w:rFonts w:ascii="Calibri" w:hAnsi="Calibri" w:eastAsia="宋体" w:cs="Times New Roman"/>
                <w:sz w:val="24"/>
              </w:rPr>
            </w:pPr>
          </w:p>
        </w:tc>
        <w:tc>
          <w:tcPr>
            <w:tcW w:w="2025" w:type="dxa"/>
          </w:tcPr>
          <w:p>
            <w:pPr>
              <w:snapToGrid w:val="0"/>
              <w:spacing w:line="620" w:lineRule="exact"/>
              <w:ind w:right="160"/>
              <w:rPr>
                <w:rFonts w:ascii="Calibri" w:hAnsi="Calibri" w:eastAsia="宋体" w:cs="Times New Roman"/>
                <w:sz w:val="24"/>
              </w:rPr>
            </w:pPr>
          </w:p>
        </w:tc>
        <w:tc>
          <w:tcPr>
            <w:tcW w:w="2449" w:type="dxa"/>
          </w:tcPr>
          <w:p>
            <w:pPr>
              <w:snapToGrid w:val="0"/>
              <w:spacing w:line="620" w:lineRule="exact"/>
              <w:ind w:right="160"/>
              <w:rPr>
                <w:rFonts w:ascii="Calibri" w:hAnsi="Calibri" w:eastAsia="宋体" w:cs="Times New Roman"/>
                <w:sz w:val="24"/>
              </w:rPr>
            </w:pPr>
          </w:p>
        </w:tc>
        <w:tc>
          <w:tcPr>
            <w:tcW w:w="1620" w:type="dxa"/>
          </w:tcPr>
          <w:p>
            <w:pPr>
              <w:snapToGrid w:val="0"/>
              <w:spacing w:line="620" w:lineRule="exact"/>
              <w:ind w:right="160"/>
              <w:rPr>
                <w:rFonts w:ascii="Calibri" w:hAnsi="Calibri" w:eastAsia="宋体" w:cs="Times New Roman"/>
                <w:sz w:val="24"/>
              </w:rPr>
            </w:pPr>
          </w:p>
        </w:tc>
        <w:tc>
          <w:tcPr>
            <w:tcW w:w="2006" w:type="dxa"/>
          </w:tcPr>
          <w:p>
            <w:pPr>
              <w:snapToGrid w:val="0"/>
              <w:spacing w:line="620" w:lineRule="exact"/>
              <w:ind w:right="16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line="620" w:lineRule="exact"/>
              <w:ind w:right="160"/>
              <w:rPr>
                <w:rFonts w:ascii="Calibri" w:hAnsi="Calibri" w:eastAsia="宋体" w:cs="Times New Roman"/>
                <w:sz w:val="24"/>
              </w:rPr>
            </w:pPr>
            <w:r>
              <w:rPr>
                <w:rFonts w:ascii="Calibri" w:hAnsi="Calibri" w:eastAsia="宋体" w:cs="Times New Roman"/>
                <w:sz w:val="24"/>
              </w:rPr>
              <w:t>7</w:t>
            </w:r>
          </w:p>
        </w:tc>
        <w:tc>
          <w:tcPr>
            <w:tcW w:w="3600" w:type="dxa"/>
          </w:tcPr>
          <w:p>
            <w:pPr>
              <w:snapToGrid w:val="0"/>
              <w:spacing w:line="620" w:lineRule="exact"/>
              <w:ind w:right="160"/>
              <w:rPr>
                <w:rFonts w:ascii="Calibri" w:hAnsi="Calibri" w:eastAsia="宋体" w:cs="Times New Roman"/>
                <w:sz w:val="24"/>
              </w:rPr>
            </w:pPr>
          </w:p>
        </w:tc>
        <w:tc>
          <w:tcPr>
            <w:tcW w:w="1466" w:type="dxa"/>
          </w:tcPr>
          <w:p>
            <w:pPr>
              <w:snapToGrid w:val="0"/>
              <w:spacing w:line="620" w:lineRule="exact"/>
              <w:ind w:right="160"/>
              <w:rPr>
                <w:rFonts w:ascii="Calibri" w:hAnsi="Calibri" w:eastAsia="宋体" w:cs="Times New Roman"/>
                <w:sz w:val="24"/>
              </w:rPr>
            </w:pPr>
          </w:p>
        </w:tc>
        <w:tc>
          <w:tcPr>
            <w:tcW w:w="2025" w:type="dxa"/>
          </w:tcPr>
          <w:p>
            <w:pPr>
              <w:snapToGrid w:val="0"/>
              <w:spacing w:line="620" w:lineRule="exact"/>
              <w:ind w:right="160"/>
              <w:rPr>
                <w:rFonts w:ascii="Calibri" w:hAnsi="Calibri" w:eastAsia="宋体" w:cs="Times New Roman"/>
                <w:sz w:val="24"/>
              </w:rPr>
            </w:pPr>
          </w:p>
        </w:tc>
        <w:tc>
          <w:tcPr>
            <w:tcW w:w="2449" w:type="dxa"/>
          </w:tcPr>
          <w:p>
            <w:pPr>
              <w:snapToGrid w:val="0"/>
              <w:spacing w:line="620" w:lineRule="exact"/>
              <w:ind w:right="160"/>
              <w:rPr>
                <w:rFonts w:ascii="Calibri" w:hAnsi="Calibri" w:eastAsia="宋体" w:cs="Times New Roman"/>
                <w:sz w:val="24"/>
              </w:rPr>
            </w:pPr>
          </w:p>
        </w:tc>
        <w:tc>
          <w:tcPr>
            <w:tcW w:w="1620" w:type="dxa"/>
          </w:tcPr>
          <w:p>
            <w:pPr>
              <w:snapToGrid w:val="0"/>
              <w:spacing w:line="620" w:lineRule="exact"/>
              <w:ind w:right="160"/>
              <w:rPr>
                <w:rFonts w:ascii="Calibri" w:hAnsi="Calibri" w:eastAsia="宋体" w:cs="Times New Roman"/>
                <w:sz w:val="24"/>
              </w:rPr>
            </w:pPr>
          </w:p>
        </w:tc>
        <w:tc>
          <w:tcPr>
            <w:tcW w:w="2006" w:type="dxa"/>
          </w:tcPr>
          <w:p>
            <w:pPr>
              <w:snapToGrid w:val="0"/>
              <w:spacing w:line="620" w:lineRule="exact"/>
              <w:ind w:right="16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line="620" w:lineRule="exact"/>
              <w:ind w:right="160"/>
              <w:rPr>
                <w:rFonts w:ascii="Calibri" w:hAnsi="Calibri" w:eastAsia="宋体" w:cs="Times New Roman"/>
                <w:sz w:val="24"/>
              </w:rPr>
            </w:pPr>
            <w:r>
              <w:rPr>
                <w:rFonts w:ascii="Calibri" w:hAnsi="Calibri" w:eastAsia="宋体" w:cs="Times New Roman"/>
                <w:sz w:val="24"/>
              </w:rPr>
              <w:t>8</w:t>
            </w:r>
          </w:p>
        </w:tc>
        <w:tc>
          <w:tcPr>
            <w:tcW w:w="3600" w:type="dxa"/>
          </w:tcPr>
          <w:p>
            <w:pPr>
              <w:snapToGrid w:val="0"/>
              <w:spacing w:line="620" w:lineRule="exact"/>
              <w:ind w:right="160"/>
              <w:rPr>
                <w:rFonts w:ascii="Calibri" w:hAnsi="Calibri" w:eastAsia="宋体" w:cs="Times New Roman"/>
                <w:sz w:val="24"/>
              </w:rPr>
            </w:pPr>
          </w:p>
        </w:tc>
        <w:tc>
          <w:tcPr>
            <w:tcW w:w="1466" w:type="dxa"/>
          </w:tcPr>
          <w:p>
            <w:pPr>
              <w:snapToGrid w:val="0"/>
              <w:spacing w:line="620" w:lineRule="exact"/>
              <w:ind w:right="160"/>
              <w:rPr>
                <w:rFonts w:ascii="Calibri" w:hAnsi="Calibri" w:eastAsia="宋体" w:cs="Times New Roman"/>
                <w:sz w:val="24"/>
              </w:rPr>
            </w:pPr>
          </w:p>
        </w:tc>
        <w:tc>
          <w:tcPr>
            <w:tcW w:w="2025" w:type="dxa"/>
          </w:tcPr>
          <w:p>
            <w:pPr>
              <w:snapToGrid w:val="0"/>
              <w:spacing w:line="620" w:lineRule="exact"/>
              <w:ind w:right="160"/>
              <w:rPr>
                <w:rFonts w:ascii="Calibri" w:hAnsi="Calibri" w:eastAsia="宋体" w:cs="Times New Roman"/>
                <w:sz w:val="24"/>
              </w:rPr>
            </w:pPr>
          </w:p>
        </w:tc>
        <w:tc>
          <w:tcPr>
            <w:tcW w:w="2449" w:type="dxa"/>
          </w:tcPr>
          <w:p>
            <w:pPr>
              <w:snapToGrid w:val="0"/>
              <w:spacing w:line="620" w:lineRule="exact"/>
              <w:ind w:right="160"/>
              <w:rPr>
                <w:rFonts w:ascii="Calibri" w:hAnsi="Calibri" w:eastAsia="宋体" w:cs="Times New Roman"/>
                <w:sz w:val="24"/>
              </w:rPr>
            </w:pPr>
          </w:p>
        </w:tc>
        <w:tc>
          <w:tcPr>
            <w:tcW w:w="1620" w:type="dxa"/>
          </w:tcPr>
          <w:p>
            <w:pPr>
              <w:snapToGrid w:val="0"/>
              <w:spacing w:line="620" w:lineRule="exact"/>
              <w:ind w:right="160"/>
              <w:rPr>
                <w:rFonts w:ascii="Calibri" w:hAnsi="Calibri" w:eastAsia="宋体" w:cs="Times New Roman"/>
                <w:sz w:val="24"/>
              </w:rPr>
            </w:pPr>
          </w:p>
        </w:tc>
        <w:tc>
          <w:tcPr>
            <w:tcW w:w="2006" w:type="dxa"/>
          </w:tcPr>
          <w:p>
            <w:pPr>
              <w:snapToGrid w:val="0"/>
              <w:spacing w:line="620" w:lineRule="exact"/>
              <w:ind w:right="16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line="620" w:lineRule="exact"/>
              <w:ind w:right="160"/>
              <w:rPr>
                <w:rFonts w:ascii="Calibri" w:hAnsi="Calibri" w:eastAsia="宋体" w:cs="Times New Roman"/>
                <w:sz w:val="24"/>
              </w:rPr>
            </w:pPr>
            <w:r>
              <w:rPr>
                <w:rFonts w:hint="eastAsia" w:ascii="Calibri" w:hAnsi="Calibri" w:eastAsia="宋体" w:cs="宋体"/>
                <w:sz w:val="24"/>
              </w:rPr>
              <w:t>…</w:t>
            </w:r>
          </w:p>
        </w:tc>
        <w:tc>
          <w:tcPr>
            <w:tcW w:w="3600" w:type="dxa"/>
          </w:tcPr>
          <w:p>
            <w:pPr>
              <w:snapToGrid w:val="0"/>
              <w:spacing w:line="620" w:lineRule="exact"/>
              <w:ind w:right="160"/>
              <w:rPr>
                <w:rFonts w:ascii="Calibri" w:hAnsi="Calibri" w:eastAsia="宋体" w:cs="Times New Roman"/>
                <w:sz w:val="24"/>
              </w:rPr>
            </w:pPr>
          </w:p>
        </w:tc>
        <w:tc>
          <w:tcPr>
            <w:tcW w:w="1466" w:type="dxa"/>
          </w:tcPr>
          <w:p>
            <w:pPr>
              <w:snapToGrid w:val="0"/>
              <w:spacing w:line="620" w:lineRule="exact"/>
              <w:ind w:right="160"/>
              <w:rPr>
                <w:rFonts w:ascii="Calibri" w:hAnsi="Calibri" w:eastAsia="宋体" w:cs="Times New Roman"/>
                <w:sz w:val="24"/>
              </w:rPr>
            </w:pPr>
          </w:p>
        </w:tc>
        <w:tc>
          <w:tcPr>
            <w:tcW w:w="2025" w:type="dxa"/>
          </w:tcPr>
          <w:p>
            <w:pPr>
              <w:snapToGrid w:val="0"/>
              <w:spacing w:line="620" w:lineRule="exact"/>
              <w:ind w:right="160"/>
              <w:rPr>
                <w:rFonts w:ascii="Calibri" w:hAnsi="Calibri" w:eastAsia="宋体" w:cs="Times New Roman"/>
                <w:sz w:val="24"/>
              </w:rPr>
            </w:pPr>
          </w:p>
        </w:tc>
        <w:tc>
          <w:tcPr>
            <w:tcW w:w="2449" w:type="dxa"/>
          </w:tcPr>
          <w:p>
            <w:pPr>
              <w:snapToGrid w:val="0"/>
              <w:spacing w:line="620" w:lineRule="exact"/>
              <w:ind w:right="160"/>
              <w:rPr>
                <w:rFonts w:ascii="Calibri" w:hAnsi="Calibri" w:eastAsia="宋体" w:cs="Times New Roman"/>
                <w:sz w:val="24"/>
              </w:rPr>
            </w:pPr>
          </w:p>
        </w:tc>
        <w:tc>
          <w:tcPr>
            <w:tcW w:w="1620" w:type="dxa"/>
          </w:tcPr>
          <w:p>
            <w:pPr>
              <w:snapToGrid w:val="0"/>
              <w:spacing w:line="620" w:lineRule="exact"/>
              <w:ind w:right="160"/>
              <w:rPr>
                <w:rFonts w:ascii="Calibri" w:hAnsi="Calibri" w:eastAsia="宋体" w:cs="Times New Roman"/>
                <w:sz w:val="24"/>
              </w:rPr>
            </w:pPr>
          </w:p>
        </w:tc>
        <w:tc>
          <w:tcPr>
            <w:tcW w:w="2006" w:type="dxa"/>
          </w:tcPr>
          <w:p>
            <w:pPr>
              <w:snapToGrid w:val="0"/>
              <w:spacing w:line="620" w:lineRule="exact"/>
              <w:ind w:right="160"/>
              <w:rPr>
                <w:rFonts w:ascii="Calibri" w:hAnsi="Calibri" w:eastAsia="宋体" w:cs="Times New Roman"/>
                <w:sz w:val="24"/>
              </w:rPr>
            </w:pPr>
          </w:p>
        </w:tc>
      </w:tr>
    </w:tbl>
    <w:p>
      <w:pPr>
        <w:pStyle w:val="5"/>
        <w:shd w:val="clear" w:color="auto" w:fill="FFFFFF"/>
        <w:spacing w:before="0" w:beforeAutospacing="0" w:after="0" w:afterAutospacing="0"/>
        <w:rPr>
          <w:rFonts w:ascii="仿宋_GB2312" w:eastAsia="仿宋_GB2312"/>
          <w:sz w:val="32"/>
          <w:szCs w:val="32"/>
        </w:rPr>
        <w:sectPr>
          <w:pgSz w:w="16838" w:h="11906" w:orient="landscape"/>
          <w:pgMar w:top="1797" w:right="1440" w:bottom="1797" w:left="1440" w:header="851" w:footer="992" w:gutter="0"/>
          <w:cols w:space="425" w:num="1"/>
          <w:docGrid w:type="linesAndChars" w:linePitch="312" w:charSpace="0"/>
        </w:sectPr>
      </w:pPr>
    </w:p>
    <w:p>
      <w:pPr>
        <w:pStyle w:val="5"/>
        <w:shd w:val="clear" w:color="auto" w:fill="FFFFFF"/>
        <w:spacing w:before="0" w:beforeAutospacing="0" w:after="0" w:afterAutospacing="0"/>
        <w:rPr>
          <w:rFonts w:ascii="仿宋_GB2312"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910316"/>
      <w:docPartObj>
        <w:docPartGallery w:val="AutoText"/>
      </w:docPartObj>
    </w:sdtPr>
    <w:sdtEndPr>
      <w:rPr>
        <w:sz w:val="24"/>
        <w:szCs w:val="24"/>
      </w:rPr>
    </w:sdtEndPr>
    <w:sdtContent>
      <w:p>
        <w:pPr>
          <w:pStyle w:val="3"/>
          <w:jc w:val="right"/>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10</w:t>
        </w:r>
        <w:r>
          <w:rPr>
            <w:sz w:val="24"/>
            <w:szCs w:val="24"/>
          </w:rPr>
          <w:fldChar w:fldCharType="end"/>
        </w:r>
        <w:r>
          <w:rPr>
            <w:rFonts w:hint="eastAsia"/>
            <w:sz w:val="24"/>
            <w:szCs w:val="24"/>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AB"/>
    <w:rsid w:val="000033DA"/>
    <w:rsid w:val="00004E05"/>
    <w:rsid w:val="000147E8"/>
    <w:rsid w:val="00023718"/>
    <w:rsid w:val="00055919"/>
    <w:rsid w:val="000620CD"/>
    <w:rsid w:val="00082AA3"/>
    <w:rsid w:val="00094BF2"/>
    <w:rsid w:val="00161E29"/>
    <w:rsid w:val="001977AC"/>
    <w:rsid w:val="001C7963"/>
    <w:rsid w:val="001D0CCA"/>
    <w:rsid w:val="001D296B"/>
    <w:rsid w:val="00254888"/>
    <w:rsid w:val="0027022B"/>
    <w:rsid w:val="0027079A"/>
    <w:rsid w:val="002875CA"/>
    <w:rsid w:val="002F5B56"/>
    <w:rsid w:val="00302345"/>
    <w:rsid w:val="003222CE"/>
    <w:rsid w:val="003358CB"/>
    <w:rsid w:val="003415DA"/>
    <w:rsid w:val="003E5046"/>
    <w:rsid w:val="00441164"/>
    <w:rsid w:val="00462F6C"/>
    <w:rsid w:val="00482345"/>
    <w:rsid w:val="0048359C"/>
    <w:rsid w:val="004A75F4"/>
    <w:rsid w:val="004D6CDC"/>
    <w:rsid w:val="0051179A"/>
    <w:rsid w:val="00513B11"/>
    <w:rsid w:val="00566124"/>
    <w:rsid w:val="00696FBA"/>
    <w:rsid w:val="006D731A"/>
    <w:rsid w:val="007166FD"/>
    <w:rsid w:val="007F39A0"/>
    <w:rsid w:val="007F590E"/>
    <w:rsid w:val="00803DEE"/>
    <w:rsid w:val="008365A6"/>
    <w:rsid w:val="008436BA"/>
    <w:rsid w:val="00866877"/>
    <w:rsid w:val="00894D48"/>
    <w:rsid w:val="008A25A9"/>
    <w:rsid w:val="008A6AFA"/>
    <w:rsid w:val="008C71CA"/>
    <w:rsid w:val="008D3915"/>
    <w:rsid w:val="008E580D"/>
    <w:rsid w:val="00932859"/>
    <w:rsid w:val="009479DF"/>
    <w:rsid w:val="00971431"/>
    <w:rsid w:val="00AF051E"/>
    <w:rsid w:val="00B01C63"/>
    <w:rsid w:val="00B70439"/>
    <w:rsid w:val="00C22FE3"/>
    <w:rsid w:val="00C37550"/>
    <w:rsid w:val="00C73627"/>
    <w:rsid w:val="00C81F5B"/>
    <w:rsid w:val="00C9532B"/>
    <w:rsid w:val="00CC4015"/>
    <w:rsid w:val="00D207AB"/>
    <w:rsid w:val="00D92A70"/>
    <w:rsid w:val="00DC3B4C"/>
    <w:rsid w:val="00DC6333"/>
    <w:rsid w:val="00DE3841"/>
    <w:rsid w:val="00E0129A"/>
    <w:rsid w:val="00E24000"/>
    <w:rsid w:val="00E54C5A"/>
    <w:rsid w:val="00E66146"/>
    <w:rsid w:val="00EA513E"/>
    <w:rsid w:val="00ED15D5"/>
    <w:rsid w:val="00EF1937"/>
    <w:rsid w:val="00F1557E"/>
    <w:rsid w:val="00F235C9"/>
    <w:rsid w:val="00F30A48"/>
    <w:rsid w:val="00F3558D"/>
    <w:rsid w:val="00F44E79"/>
    <w:rsid w:val="00FC0757"/>
    <w:rsid w:val="00FE7E6B"/>
    <w:rsid w:val="00FF0671"/>
    <w:rsid w:val="00FF2F0B"/>
    <w:rsid w:val="3EE7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unhideWhenUsed/>
    <w:qFormat/>
    <w:uiPriority w:val="0"/>
    <w:pPr>
      <w:spacing w:after="120"/>
      <w:jc w:val="both"/>
    </w:pPr>
    <w:rPr>
      <w:rFonts w:ascii="Times New Roman" w:hAnsi="Times New Roman" w:eastAsia="宋体" w:cs="Times New Roman"/>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NormalCharacter"/>
    <w:qFormat/>
    <w:uiPriority w:val="0"/>
    <w:rPr>
      <w:rFonts w:ascii="Times New Roman" w:hAnsi="Times New Roman" w:eastAsia="宋体" w:cs="Times New Roman"/>
    </w:rPr>
  </w:style>
  <w:style w:type="character" w:customStyle="1" w:styleId="10">
    <w:name w:val="正文文本 Char"/>
    <w:basedOn w:val="7"/>
    <w:link w:val="2"/>
    <w:uiPriority w:val="0"/>
    <w:rPr>
      <w:rFonts w:ascii="Times New Roman" w:hAnsi="Times New Roman" w:eastAsia="宋体" w:cs="Times New Roman"/>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525</Words>
  <Characters>2994</Characters>
  <Lines>24</Lines>
  <Paragraphs>7</Paragraphs>
  <TotalTime>1932</TotalTime>
  <ScaleCrop>false</ScaleCrop>
  <LinksUpToDate>false</LinksUpToDate>
  <CharactersWithSpaces>3512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2023-08-07T02:17:00Z</dcterms:created>
  <dc:creator>hp</dc:creator>
  <cp:lastModifiedBy>连先森</cp:lastModifiedBy>
  <cp:lastPrinted>2023-08-21T01:08:00Z</cp:lastPrinted>
  <dcterms:modified xsi:type="dcterms:W3CDTF">2023-08-22T00:47:55Z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97DC88B1CF534FED8EE80A8F4CE234BA_13</vt:lpwstr>
  </property>
</Properties>
</file>